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0E0BA795"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D01C16">
        <w:rPr>
          <w:rFonts w:ascii="Bookman Old Style" w:hAnsi="Bookman Old Style" w:cs="Arial"/>
          <w:b/>
          <w:i/>
          <w:iCs/>
          <w:sz w:val="28"/>
          <w:szCs w:val="28"/>
          <w:lang w:val="en-US"/>
        </w:rPr>
        <w:t>E</w:t>
      </w:r>
      <w:r w:rsidR="00FA4D4E" w:rsidRPr="00FA4D4E">
        <w:rPr>
          <w:rFonts w:ascii="Bookman Old Style" w:hAnsi="Bookman Old Style" w:cs="Arial"/>
          <w:b/>
          <w:i/>
          <w:iCs/>
          <w:sz w:val="28"/>
          <w:szCs w:val="28"/>
          <w:lang w:val="el-GR"/>
        </w:rPr>
        <w:t>269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FA4D4E" w:rsidRPr="00C4180C">
        <w:rPr>
          <w:rFonts w:ascii="Bookman Old Style" w:hAnsi="Bookman Old Style" w:cs="Arial"/>
          <w:b/>
          <w:i/>
          <w:iCs/>
          <w:sz w:val="28"/>
          <w:szCs w:val="28"/>
          <w:lang w:val="el-GR"/>
        </w:rPr>
        <w:t>6</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4C76B57A"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CB6CCD">
        <w:rPr>
          <w:rFonts w:ascii="Bookman Old Style" w:hAnsi="Bookman Old Style" w:cs="Arial"/>
          <w:b/>
          <w:sz w:val="28"/>
          <w:szCs w:val="28"/>
          <w:lang w:val="el-GR"/>
        </w:rPr>
        <w:t xml:space="preserve">17 Οκτωβρίου, </w:t>
      </w:r>
      <w:r w:rsidRPr="008518F5">
        <w:rPr>
          <w:rFonts w:ascii="Bookman Old Style" w:hAnsi="Bookman Old Style" w:cs="Arial"/>
          <w:b/>
          <w:sz w:val="28"/>
          <w:szCs w:val="28"/>
          <w:lang w:val="el-GR"/>
        </w:rPr>
        <w:t>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3D71B380"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A302BC">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3014421B" w:rsidR="00265A85" w:rsidRPr="008518F5" w:rsidRDefault="0017731C"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ΑΝΔΡΕΑΣ ΒΓΕΝΟΠΟΥΛΟΣ</w:t>
      </w:r>
      <w:r w:rsidR="00265A85" w:rsidRPr="008518F5">
        <w:rPr>
          <w:rFonts w:ascii="Bookman Old Style" w:hAnsi="Bookman Old Style" w:cs="Arial"/>
          <w:sz w:val="28"/>
          <w:szCs w:val="28"/>
          <w:lang w:val="el-GR"/>
        </w:rPr>
        <w:t>,</w:t>
      </w:r>
    </w:p>
    <w:p w14:paraId="54EB5619" w14:textId="77777777" w:rsidR="00265A85" w:rsidRPr="008518F5" w:rsidRDefault="00265A85" w:rsidP="005B4561">
      <w:pPr>
        <w:ind w:right="-35"/>
        <w:jc w:val="center"/>
        <w:rPr>
          <w:rFonts w:ascii="Bookman Old Style" w:hAnsi="Bookman Old Style" w:cs="Arial"/>
          <w:sz w:val="28"/>
          <w:szCs w:val="28"/>
          <w:lang w:val="el-GR"/>
        </w:rPr>
      </w:pPr>
    </w:p>
    <w:p w14:paraId="6352D4AC" w14:textId="5B0411FC" w:rsidR="00265A85" w:rsidRPr="008518F5" w:rsidRDefault="00904291" w:rsidP="005B4561">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00265A85" w:rsidRPr="008518F5">
        <w:rPr>
          <w:rFonts w:ascii="Bookman Old Style" w:hAnsi="Bookman Old Style" w:cs="Arial"/>
          <w:i/>
          <w:iCs/>
          <w:sz w:val="28"/>
          <w:szCs w:val="28"/>
          <w:lang w:val="el-GR"/>
        </w:rPr>
        <w:t>,</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77777777" w:rsidR="00265A8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18BD6132" w14:textId="77777777" w:rsidR="00C4180C" w:rsidRPr="008518F5" w:rsidRDefault="00C4180C" w:rsidP="005B4561">
      <w:pPr>
        <w:ind w:right="-35"/>
        <w:jc w:val="center"/>
        <w:rPr>
          <w:rFonts w:ascii="Bookman Old Style" w:hAnsi="Bookman Old Style" w:cs="Arial"/>
          <w:sz w:val="28"/>
          <w:szCs w:val="28"/>
          <w:lang w:val="el-GR"/>
        </w:rPr>
      </w:pPr>
    </w:p>
    <w:p w14:paraId="50466833" w14:textId="77777777" w:rsidR="00265A85" w:rsidRPr="008518F5" w:rsidRDefault="00265A85" w:rsidP="005B4561">
      <w:pPr>
        <w:ind w:right="-35"/>
        <w:jc w:val="center"/>
        <w:rPr>
          <w:rFonts w:ascii="Bookman Old Style" w:hAnsi="Bookman Old Style" w:cs="Arial"/>
          <w:sz w:val="28"/>
          <w:szCs w:val="28"/>
          <w:lang w:val="el-GR"/>
        </w:rPr>
      </w:pPr>
    </w:p>
    <w:p w14:paraId="38185C2C" w14:textId="7A699872" w:rsidR="00265A85" w:rsidRPr="008518F5" w:rsidRDefault="0017731C"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ΕΠΙΤΡΟΠΗΣ ΚΕΦΑΛΑΙΑΓΟΡΑΣ ΚΥΠΡΟΥ</w:t>
      </w:r>
      <w:r w:rsidR="00265A85" w:rsidRPr="008518F5">
        <w:rPr>
          <w:rFonts w:ascii="Bookman Old Style" w:hAnsi="Bookman Old Style" w:cs="Arial"/>
          <w:sz w:val="28"/>
          <w:szCs w:val="28"/>
          <w:lang w:val="el-GR"/>
        </w:rPr>
        <w:t>,</w:t>
      </w:r>
    </w:p>
    <w:p w14:paraId="1994D030" w14:textId="77777777" w:rsidR="00265A85" w:rsidRPr="008518F5" w:rsidRDefault="00265A85" w:rsidP="005B4561">
      <w:pPr>
        <w:ind w:right="-35"/>
        <w:rPr>
          <w:rFonts w:ascii="Bookman Old Style" w:hAnsi="Bookman Old Style" w:cs="Arial"/>
          <w:sz w:val="28"/>
          <w:szCs w:val="28"/>
          <w:lang w:val="el-GR"/>
        </w:rPr>
      </w:pPr>
    </w:p>
    <w:p w14:paraId="470DFB34" w14:textId="25F67762" w:rsidR="00C4180C"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C4180C">
        <w:rPr>
          <w:rFonts w:ascii="Bookman Old Style" w:hAnsi="Bookman Old Style" w:cs="Arial"/>
          <w:i/>
          <w:iCs/>
          <w:sz w:val="28"/>
          <w:szCs w:val="28"/>
          <w:lang w:val="el-GR"/>
        </w:rPr>
        <w:t>ης.</w:t>
      </w:r>
    </w:p>
    <w:p w14:paraId="15DBEB5C" w14:textId="77777777" w:rsidR="00C4180C" w:rsidRDefault="00C4180C" w:rsidP="005B4561">
      <w:pPr>
        <w:ind w:right="-35"/>
        <w:jc w:val="right"/>
        <w:rPr>
          <w:rFonts w:ascii="Bookman Old Style" w:hAnsi="Bookman Old Style" w:cs="Arial"/>
          <w:i/>
          <w:iCs/>
          <w:sz w:val="28"/>
          <w:szCs w:val="28"/>
          <w:lang w:val="el-GR"/>
        </w:rPr>
      </w:pPr>
    </w:p>
    <w:p w14:paraId="3C2A6632" w14:textId="77777777" w:rsidR="00C4180C" w:rsidRPr="00C4180C" w:rsidRDefault="00C4180C" w:rsidP="005B4561">
      <w:pPr>
        <w:ind w:right="-35"/>
        <w:jc w:val="right"/>
        <w:rPr>
          <w:rFonts w:ascii="Bookman Old Style" w:hAnsi="Bookman Old Style" w:cs="Arial"/>
          <w:i/>
          <w:iCs/>
          <w:sz w:val="28"/>
          <w:szCs w:val="28"/>
          <w:lang w:val="el-GR"/>
        </w:rPr>
      </w:pPr>
    </w:p>
    <w:p w14:paraId="408FC28B" w14:textId="77777777" w:rsidR="00C4180C" w:rsidRDefault="00C4180C" w:rsidP="00C4180C">
      <w:pPr>
        <w:overflowPunct w:val="0"/>
        <w:autoSpaceDE w:val="0"/>
        <w:ind w:right="4"/>
        <w:jc w:val="both"/>
        <w:rPr>
          <w:rFonts w:ascii="Bookman Old Style" w:hAnsi="Bookman Old Style" w:cs="Arial"/>
          <w:sz w:val="28"/>
          <w:szCs w:val="28"/>
          <w:lang w:val="el-GR"/>
        </w:rPr>
      </w:pPr>
      <w:r>
        <w:rPr>
          <w:rFonts w:ascii="Bookman Old Style" w:hAnsi="Bookman Old Style" w:cs="Arial"/>
          <w:sz w:val="28"/>
          <w:szCs w:val="28"/>
          <w:lang w:val="el-GR"/>
        </w:rPr>
        <w:t>ΚΑΙ ΩΣ ΤΡΟΠΟΠΟΙΗΘΗΚΕ ΔΥΝΑΜΕΙ ΔΙΑΤΑΓΜΑΤΟΣ ΤΟΥ ΑΝΩΤΑΤΟΥ ΔΙΚΑΣΤΗΡΙΟΥ ΗΜΕΡ. 04/04/2023</w:t>
      </w:r>
    </w:p>
    <w:p w14:paraId="66272E8D" w14:textId="77777777" w:rsidR="00C4180C" w:rsidRDefault="00C4180C" w:rsidP="00C4180C">
      <w:pPr>
        <w:overflowPunct w:val="0"/>
        <w:autoSpaceDE w:val="0"/>
        <w:ind w:right="4"/>
        <w:jc w:val="both"/>
        <w:rPr>
          <w:rFonts w:ascii="Bookman Old Style" w:hAnsi="Bookman Old Style" w:cs="Arial"/>
          <w:sz w:val="28"/>
          <w:szCs w:val="28"/>
          <w:lang w:val="el-GR"/>
        </w:rPr>
      </w:pPr>
    </w:p>
    <w:p w14:paraId="7A590B52" w14:textId="77777777" w:rsidR="00C4180C" w:rsidRDefault="00C4180C" w:rsidP="00C4180C">
      <w:pPr>
        <w:overflowPunct w:val="0"/>
        <w:autoSpaceDE w:val="0"/>
        <w:ind w:right="4"/>
        <w:jc w:val="center"/>
        <w:rPr>
          <w:rFonts w:ascii="Bookman Old Style" w:hAnsi="Bookman Old Style"/>
          <w:sz w:val="28"/>
          <w:szCs w:val="28"/>
          <w:lang w:val="el-GR"/>
        </w:rPr>
      </w:pPr>
    </w:p>
    <w:p w14:paraId="4514361C" w14:textId="69B67795" w:rsidR="00C4180C" w:rsidRDefault="00C4180C" w:rsidP="00C4180C">
      <w:pPr>
        <w:overflowPunct w:val="0"/>
        <w:autoSpaceDE w:val="0"/>
        <w:ind w:right="4"/>
        <w:jc w:val="center"/>
        <w:rPr>
          <w:rFonts w:ascii="Bookman Old Style" w:hAnsi="Bookman Old Style"/>
          <w:sz w:val="28"/>
          <w:szCs w:val="28"/>
          <w:lang w:val="el-GR"/>
        </w:rPr>
      </w:pPr>
      <w:r>
        <w:rPr>
          <w:rFonts w:ascii="Bookman Old Style" w:hAnsi="Bookman Old Style"/>
          <w:sz w:val="28"/>
          <w:szCs w:val="28"/>
          <w:lang w:val="el-GR"/>
        </w:rPr>
        <w:t>ΠΑΝΑΓΙΩΤΗΣ ΑΡΜΑΜΕΝΤΟ, ΩΣ ΕΚΚΑΘΑΡΙΣΤΗΣ</w:t>
      </w:r>
    </w:p>
    <w:p w14:paraId="336CAA9D" w14:textId="77777777" w:rsidR="00C4180C" w:rsidRDefault="00C4180C" w:rsidP="00C4180C">
      <w:pPr>
        <w:overflowPunct w:val="0"/>
        <w:autoSpaceDE w:val="0"/>
        <w:ind w:right="4"/>
        <w:jc w:val="center"/>
        <w:rPr>
          <w:rFonts w:ascii="Bookman Old Style" w:hAnsi="Bookman Old Style"/>
          <w:sz w:val="28"/>
          <w:szCs w:val="28"/>
          <w:lang w:val="el-GR"/>
        </w:rPr>
      </w:pPr>
      <w:r>
        <w:rPr>
          <w:rFonts w:ascii="Bookman Old Style" w:hAnsi="Bookman Old Style"/>
          <w:sz w:val="28"/>
          <w:szCs w:val="28"/>
          <w:lang w:val="el-GR"/>
        </w:rPr>
        <w:t>ΤΗΣ ΚΛΗΡΟΝΟΜΙΑΙΑΣ ΠΕΡΙΟΥΣΙΑΣ ΤΟΥ</w:t>
      </w:r>
    </w:p>
    <w:p w14:paraId="6ADA05BA" w14:textId="77777777" w:rsidR="00C4180C" w:rsidRDefault="00C4180C" w:rsidP="00C4180C">
      <w:pPr>
        <w:overflowPunct w:val="0"/>
        <w:autoSpaceDE w:val="0"/>
        <w:ind w:right="4"/>
        <w:jc w:val="center"/>
        <w:rPr>
          <w:rFonts w:ascii="Bookman Old Style" w:hAnsi="Bookman Old Style"/>
          <w:sz w:val="28"/>
          <w:szCs w:val="28"/>
          <w:lang w:val="el-GR"/>
        </w:rPr>
      </w:pPr>
      <w:r>
        <w:rPr>
          <w:rFonts w:ascii="Bookman Old Style" w:hAnsi="Bookman Old Style"/>
          <w:sz w:val="28"/>
          <w:szCs w:val="28"/>
          <w:lang w:val="el-GR"/>
        </w:rPr>
        <w:t>ΑΠΟΒΙΩΣΑΝΤΟΣ ΑΝΔΡΕΑ ΒΓΕΝΟΠΟΥΛΟΥ</w:t>
      </w:r>
    </w:p>
    <w:p w14:paraId="491A8F5B" w14:textId="77777777" w:rsidR="00C4180C" w:rsidRDefault="00C4180C" w:rsidP="00C4180C">
      <w:pPr>
        <w:overflowPunct w:val="0"/>
        <w:autoSpaceDE w:val="0"/>
        <w:ind w:right="4"/>
        <w:jc w:val="center"/>
        <w:rPr>
          <w:rFonts w:ascii="Bookman Old Style" w:hAnsi="Bookman Old Style"/>
          <w:sz w:val="28"/>
          <w:szCs w:val="28"/>
          <w:lang w:val="el-GR"/>
        </w:rPr>
      </w:pPr>
    </w:p>
    <w:p w14:paraId="470BED9E" w14:textId="77777777" w:rsidR="00C4180C" w:rsidRDefault="00C4180C" w:rsidP="00C4180C">
      <w:pPr>
        <w:ind w:left="5760" w:right="4"/>
        <w:jc w:val="right"/>
        <w:rPr>
          <w:rFonts w:ascii="Bookman Old Style" w:hAnsi="Bookman Old Style" w:cs="Arial"/>
          <w:i/>
          <w:iCs/>
          <w:sz w:val="28"/>
          <w:szCs w:val="28"/>
          <w:lang w:val="el-GR"/>
        </w:rPr>
      </w:pPr>
      <w:proofErr w:type="spellStart"/>
      <w:r w:rsidRPr="00C4180C">
        <w:rPr>
          <w:rFonts w:ascii="Bookman Old Style" w:hAnsi="Bookman Old Style" w:cs="Arial"/>
          <w:i/>
          <w:iCs/>
          <w:sz w:val="28"/>
          <w:szCs w:val="28"/>
          <w:lang w:val="el-GR"/>
        </w:rPr>
        <w:t>Εφεσεί</w:t>
      </w:r>
      <w:r>
        <w:rPr>
          <w:rFonts w:ascii="Bookman Old Style" w:hAnsi="Bookman Old Style" w:cs="Arial"/>
          <w:i/>
          <w:iCs/>
          <w:sz w:val="28"/>
          <w:szCs w:val="28"/>
          <w:lang w:val="el-GR"/>
        </w:rPr>
        <w:t>ων</w:t>
      </w:r>
      <w:proofErr w:type="spellEnd"/>
      <w:r>
        <w:rPr>
          <w:rFonts w:ascii="Bookman Old Style" w:hAnsi="Bookman Old Style" w:cs="Arial"/>
          <w:i/>
          <w:iCs/>
          <w:sz w:val="28"/>
          <w:szCs w:val="28"/>
          <w:lang w:val="el-GR"/>
        </w:rPr>
        <w:t>,</w:t>
      </w:r>
    </w:p>
    <w:p w14:paraId="135BEAF9" w14:textId="2B6C7D43" w:rsidR="00C4180C" w:rsidRPr="00C4180C" w:rsidRDefault="00C4180C" w:rsidP="00C4180C">
      <w:pPr>
        <w:ind w:right="4"/>
        <w:jc w:val="center"/>
        <w:rPr>
          <w:rFonts w:ascii="Bookman Old Style" w:hAnsi="Bookman Old Style" w:cs="Arial"/>
          <w:sz w:val="28"/>
          <w:szCs w:val="28"/>
          <w:lang w:val="el-GR"/>
        </w:rPr>
      </w:pPr>
      <w:r>
        <w:rPr>
          <w:rFonts w:ascii="Bookman Old Style" w:hAnsi="Bookman Old Style" w:cs="Arial"/>
          <w:sz w:val="28"/>
          <w:szCs w:val="28"/>
          <w:lang w:val="el-GR"/>
        </w:rPr>
        <w:t>ν.</w:t>
      </w:r>
    </w:p>
    <w:p w14:paraId="48520EED" w14:textId="77777777" w:rsidR="00C4180C" w:rsidRDefault="00C4180C" w:rsidP="00C4180C">
      <w:pPr>
        <w:ind w:right="4"/>
        <w:jc w:val="center"/>
        <w:rPr>
          <w:rFonts w:ascii="Bookman Old Style" w:hAnsi="Bookman Old Style" w:cs="Arial"/>
          <w:sz w:val="28"/>
          <w:szCs w:val="28"/>
          <w:lang w:val="el-GR"/>
        </w:rPr>
      </w:pPr>
    </w:p>
    <w:p w14:paraId="474A0235" w14:textId="77777777" w:rsidR="00C4180C" w:rsidRDefault="00C4180C" w:rsidP="00C4180C">
      <w:pPr>
        <w:ind w:right="4"/>
        <w:jc w:val="center"/>
        <w:rPr>
          <w:rFonts w:ascii="Bookman Old Style" w:hAnsi="Bookman Old Style" w:cs="Arial"/>
          <w:sz w:val="28"/>
          <w:szCs w:val="28"/>
          <w:lang w:val="el-GR"/>
        </w:rPr>
      </w:pPr>
    </w:p>
    <w:p w14:paraId="0F1363FB" w14:textId="77777777" w:rsidR="00C4180C" w:rsidRDefault="00C4180C" w:rsidP="00C4180C">
      <w:pPr>
        <w:ind w:right="4"/>
        <w:jc w:val="center"/>
        <w:rPr>
          <w:rFonts w:ascii="Bookman Old Style" w:hAnsi="Bookman Old Style" w:cs="Arial"/>
          <w:sz w:val="28"/>
          <w:szCs w:val="28"/>
          <w:lang w:val="el-GR"/>
        </w:rPr>
      </w:pPr>
      <w:r>
        <w:rPr>
          <w:rFonts w:ascii="Bookman Old Style" w:hAnsi="Bookman Old Style" w:cs="Arial"/>
          <w:sz w:val="28"/>
          <w:szCs w:val="28"/>
          <w:lang w:val="el-GR"/>
        </w:rPr>
        <w:t>ΕΠΙΤΡΟΠΗΣ ΚΕΦΑΛΑΙΑΓΟΡΑΣ ΚΥΠΡΟΥ</w:t>
      </w:r>
    </w:p>
    <w:p w14:paraId="75EF4B67" w14:textId="77777777" w:rsidR="00C4180C" w:rsidRDefault="00C4180C" w:rsidP="00C4180C">
      <w:pPr>
        <w:ind w:right="4"/>
        <w:rPr>
          <w:rFonts w:ascii="Bookman Old Style" w:hAnsi="Bookman Old Style" w:cs="Arial"/>
          <w:sz w:val="28"/>
          <w:szCs w:val="28"/>
          <w:lang w:val="el-GR"/>
        </w:rPr>
      </w:pPr>
    </w:p>
    <w:p w14:paraId="22BCAD69" w14:textId="77777777" w:rsidR="00C4180C" w:rsidRDefault="00C4180C" w:rsidP="00C4180C">
      <w:pPr>
        <w:ind w:right="-35"/>
        <w:jc w:val="right"/>
        <w:rPr>
          <w:rFonts w:ascii="Bookman Old Style" w:hAnsi="Bookman Old Style" w:cs="Arial"/>
          <w:i/>
          <w:iCs/>
          <w:sz w:val="28"/>
          <w:szCs w:val="28"/>
          <w:lang w:val="el-GR"/>
        </w:rPr>
      </w:pP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r>
      <w:r w:rsidRPr="008518F5">
        <w:rPr>
          <w:rFonts w:ascii="Bookman Old Style" w:hAnsi="Bookman Old Style" w:cs="Arial"/>
          <w:i/>
          <w:iCs/>
          <w:sz w:val="28"/>
          <w:szCs w:val="28"/>
          <w:lang w:val="el-GR"/>
        </w:rPr>
        <w:t>Εφεσίβλητ</w:t>
      </w:r>
      <w:r>
        <w:rPr>
          <w:rFonts w:ascii="Bookman Old Style" w:hAnsi="Bookman Old Style" w:cs="Arial"/>
          <w:i/>
          <w:iCs/>
          <w:sz w:val="28"/>
          <w:szCs w:val="28"/>
          <w:lang w:val="el-GR"/>
        </w:rPr>
        <w:t>ης.</w:t>
      </w:r>
    </w:p>
    <w:p w14:paraId="782CA999" w14:textId="3B554A1F" w:rsidR="00C4180C" w:rsidRDefault="00C4180C" w:rsidP="00C4180C">
      <w:pPr>
        <w:ind w:right="4"/>
        <w:rPr>
          <w:rFonts w:ascii="Bookman Old Style" w:hAnsi="Bookman Old Style" w:cs="Arial"/>
          <w:sz w:val="28"/>
          <w:szCs w:val="28"/>
          <w:lang w:val="el-GR"/>
        </w:rPr>
      </w:pPr>
    </w:p>
    <w:p w14:paraId="2D111E44" w14:textId="4BDCF2E7" w:rsidR="00265A85" w:rsidRPr="008518F5" w:rsidRDefault="0045146D" w:rsidP="00E10F96">
      <w:pPr>
        <w:ind w:right="-35"/>
        <w:jc w:val="both"/>
        <w:rPr>
          <w:rFonts w:ascii="Bookman Old Style" w:hAnsi="Bookman Old Style" w:cs="Arial"/>
          <w:iCs/>
          <w:sz w:val="28"/>
          <w:szCs w:val="28"/>
          <w:lang w:val="el-GR"/>
        </w:rPr>
      </w:pPr>
      <w:r w:rsidRPr="0045146D">
        <w:rPr>
          <w:rFonts w:ascii="Bookman Old Style" w:hAnsi="Bookman Old Style" w:cs="Arial"/>
          <w:i/>
          <w:sz w:val="28"/>
          <w:szCs w:val="28"/>
          <w:lang w:val="el-GR"/>
        </w:rPr>
        <w:lastRenderedPageBreak/>
        <w:t>Ν. Θρασυβούλου</w:t>
      </w:r>
      <w:r>
        <w:rPr>
          <w:rFonts w:ascii="Bookman Old Style" w:hAnsi="Bookman Old Style" w:cs="Arial"/>
          <w:iCs/>
          <w:sz w:val="28"/>
          <w:szCs w:val="28"/>
          <w:lang w:val="el-GR"/>
        </w:rPr>
        <w:t xml:space="preserve">, </w:t>
      </w:r>
      <w:r w:rsidRPr="004A5C7A">
        <w:rPr>
          <w:rFonts w:ascii="Bookman Old Style" w:hAnsi="Bookman Old Style" w:cs="Arial"/>
          <w:i/>
          <w:sz w:val="28"/>
          <w:szCs w:val="28"/>
          <w:lang w:val="el-GR"/>
        </w:rPr>
        <w:t xml:space="preserve">για </w:t>
      </w:r>
      <w:proofErr w:type="spellStart"/>
      <w:r w:rsidRPr="004A5C7A">
        <w:rPr>
          <w:rFonts w:ascii="Bookman Old Style" w:hAnsi="Bookman Old Style" w:cs="Arial"/>
          <w:i/>
          <w:sz w:val="28"/>
          <w:szCs w:val="28"/>
          <w:lang w:val="en-US"/>
        </w:rPr>
        <w:t>Pyrgou</w:t>
      </w:r>
      <w:proofErr w:type="spellEnd"/>
      <w:r w:rsidRPr="004A5C7A">
        <w:rPr>
          <w:rFonts w:ascii="Bookman Old Style" w:hAnsi="Bookman Old Style" w:cs="Arial"/>
          <w:i/>
          <w:sz w:val="28"/>
          <w:szCs w:val="28"/>
          <w:lang w:val="el-GR"/>
        </w:rPr>
        <w:t xml:space="preserve">, </w:t>
      </w:r>
      <w:r w:rsidRPr="004A5C7A">
        <w:rPr>
          <w:rFonts w:ascii="Bookman Old Style" w:hAnsi="Bookman Old Style" w:cs="Arial"/>
          <w:i/>
          <w:sz w:val="28"/>
          <w:szCs w:val="28"/>
          <w:lang w:val="en-US"/>
        </w:rPr>
        <w:t>Vakis</w:t>
      </w:r>
      <w:r w:rsidRPr="004A5C7A">
        <w:rPr>
          <w:rFonts w:ascii="Bookman Old Style" w:hAnsi="Bookman Old Style" w:cs="Arial"/>
          <w:i/>
          <w:sz w:val="28"/>
          <w:szCs w:val="28"/>
          <w:lang w:val="el-GR"/>
        </w:rPr>
        <w:t xml:space="preserve"> </w:t>
      </w:r>
      <w:r w:rsidRPr="004A5C7A">
        <w:rPr>
          <w:rFonts w:ascii="Bookman Old Style" w:hAnsi="Bookman Old Style" w:cs="Arial"/>
          <w:i/>
          <w:sz w:val="28"/>
          <w:szCs w:val="28"/>
          <w:lang w:val="en-US"/>
        </w:rPr>
        <w:t>LLC</w:t>
      </w:r>
      <w:r w:rsidRPr="0045146D">
        <w:rPr>
          <w:rFonts w:ascii="Bookman Old Style" w:hAnsi="Bookman Old Style" w:cs="Arial"/>
          <w:iCs/>
          <w:sz w:val="28"/>
          <w:szCs w:val="28"/>
          <w:lang w:val="el-GR"/>
        </w:rPr>
        <w:t>,</w:t>
      </w:r>
      <w:r>
        <w:rPr>
          <w:rFonts w:ascii="Bookman Old Style" w:hAnsi="Bookman Old Style" w:cs="Arial"/>
          <w:iCs/>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78C86B1A" w:rsidR="00265A85" w:rsidRPr="006E56CD" w:rsidRDefault="0045146D" w:rsidP="006E56CD">
      <w:pPr>
        <w:ind w:right="-35"/>
        <w:jc w:val="both"/>
        <w:rPr>
          <w:rFonts w:ascii="Bookman Old Style" w:hAnsi="Bookman Old Style" w:cs="Arial"/>
          <w:iCs/>
          <w:sz w:val="28"/>
          <w:szCs w:val="28"/>
          <w:lang w:val="el-GR"/>
        </w:rPr>
      </w:pPr>
      <w:r w:rsidRPr="006E56CD">
        <w:rPr>
          <w:rFonts w:ascii="Bookman Old Style" w:hAnsi="Bookman Old Style" w:cs="Arial"/>
          <w:i/>
          <w:sz w:val="28"/>
          <w:szCs w:val="28"/>
          <w:lang w:val="el-GR"/>
        </w:rPr>
        <w:t>Α. Παναγή</w:t>
      </w:r>
      <w:r w:rsidR="004A5C7A" w:rsidRPr="006E56CD">
        <w:rPr>
          <w:rFonts w:ascii="Bookman Old Style" w:hAnsi="Bookman Old Style" w:cs="Arial"/>
          <w:i/>
          <w:sz w:val="28"/>
          <w:szCs w:val="28"/>
          <w:lang w:val="el-GR"/>
        </w:rPr>
        <w:t>,</w:t>
      </w:r>
      <w:r w:rsidRPr="006E56CD">
        <w:rPr>
          <w:rFonts w:ascii="Bookman Old Style" w:hAnsi="Bookman Old Style" w:cs="Arial"/>
          <w:i/>
          <w:sz w:val="28"/>
          <w:szCs w:val="28"/>
          <w:lang w:val="el-GR"/>
        </w:rPr>
        <w:t xml:space="preserve"> για </w:t>
      </w:r>
      <w:proofErr w:type="spellStart"/>
      <w:r w:rsidRPr="006E56CD">
        <w:rPr>
          <w:rFonts w:ascii="Bookman Old Style" w:hAnsi="Bookman Old Style" w:cs="Arial"/>
          <w:i/>
          <w:sz w:val="28"/>
          <w:szCs w:val="28"/>
          <w:lang w:val="el-GR"/>
        </w:rPr>
        <w:t>Άντης</w:t>
      </w:r>
      <w:proofErr w:type="spellEnd"/>
      <w:r w:rsidRPr="006E56CD">
        <w:rPr>
          <w:rFonts w:ascii="Bookman Old Style" w:hAnsi="Bookman Old Style" w:cs="Arial"/>
          <w:i/>
          <w:sz w:val="28"/>
          <w:szCs w:val="28"/>
          <w:lang w:val="el-GR"/>
        </w:rPr>
        <w:t xml:space="preserve"> Τριανταφυλλίδης &amp; Υιοί ΔΕΠΕ, </w:t>
      </w:r>
      <w:r w:rsidRPr="006E56CD">
        <w:rPr>
          <w:rFonts w:ascii="Bookman Old Style" w:hAnsi="Bookman Old Style" w:cs="Arial"/>
          <w:iCs/>
          <w:sz w:val="28"/>
          <w:szCs w:val="28"/>
          <w:lang w:val="el-GR"/>
        </w:rPr>
        <w:t>γ</w:t>
      </w:r>
      <w:r w:rsidR="00265A85" w:rsidRPr="006E56CD">
        <w:rPr>
          <w:rFonts w:ascii="Bookman Old Style" w:hAnsi="Bookman Old Style" w:cs="Arial"/>
          <w:sz w:val="28"/>
          <w:szCs w:val="28"/>
          <w:lang w:val="el-GR"/>
        </w:rPr>
        <w:t>ια τ</w:t>
      </w:r>
      <w:r w:rsidRPr="006E56CD">
        <w:rPr>
          <w:rFonts w:ascii="Bookman Old Style" w:hAnsi="Bookman Old Style" w:cs="Arial"/>
          <w:sz w:val="28"/>
          <w:szCs w:val="28"/>
          <w:lang w:val="el-GR"/>
        </w:rPr>
        <w:t>η</w:t>
      </w:r>
      <w:r w:rsidR="00265A85" w:rsidRPr="006E56CD">
        <w:rPr>
          <w:rFonts w:ascii="Bookman Old Style" w:hAnsi="Bookman Old Style" w:cs="Arial"/>
          <w:sz w:val="28"/>
          <w:szCs w:val="28"/>
          <w:lang w:val="el-GR"/>
        </w:rPr>
        <w:t>ν Εφεσίβλητ</w:t>
      </w:r>
      <w:r w:rsidRPr="006E56CD">
        <w:rPr>
          <w:rFonts w:ascii="Bookman Old Style" w:hAnsi="Bookman Old Style" w:cs="Arial"/>
          <w:sz w:val="28"/>
          <w:szCs w:val="28"/>
          <w:lang w:val="el-GR"/>
        </w:rPr>
        <w:t>η</w:t>
      </w:r>
      <w:r w:rsidR="00265A85" w:rsidRPr="006E56CD">
        <w:rPr>
          <w:rFonts w:ascii="Bookman Old Style" w:hAnsi="Bookman Old Style" w:cs="Arial"/>
          <w:iCs/>
          <w:sz w:val="28"/>
          <w:szCs w:val="28"/>
          <w:lang w:val="el-GR"/>
        </w:rPr>
        <w:t>.</w:t>
      </w:r>
    </w:p>
    <w:p w14:paraId="418A31D3" w14:textId="77777777" w:rsidR="00904291" w:rsidRPr="008518F5" w:rsidRDefault="00904291" w:rsidP="005B4561">
      <w:pPr>
        <w:ind w:left="397" w:right="-35" w:hanging="113"/>
        <w:jc w:val="both"/>
        <w:rPr>
          <w:rFonts w:ascii="Bookman Old Style" w:hAnsi="Bookman Old Style" w:cs="Arial"/>
          <w:iCs/>
          <w:sz w:val="28"/>
          <w:szCs w:val="28"/>
          <w:lang w:val="el-GR"/>
        </w:rPr>
      </w:pPr>
    </w:p>
    <w:p w14:paraId="6DA64E55"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2017F530" w14:textId="77777777" w:rsidR="00904291" w:rsidRPr="008518F5" w:rsidRDefault="00904291" w:rsidP="005B4561">
      <w:pPr>
        <w:spacing w:line="360" w:lineRule="auto"/>
        <w:ind w:left="2610" w:right="-35" w:hanging="2326"/>
        <w:jc w:val="both"/>
        <w:rPr>
          <w:rFonts w:ascii="Bookman Old Style" w:hAnsi="Bookman Old Style" w:cs="Arial"/>
          <w:b/>
          <w:sz w:val="28"/>
          <w:szCs w:val="28"/>
          <w:lang w:val="el-GR"/>
        </w:rPr>
      </w:pPr>
    </w:p>
    <w:p w14:paraId="5225F1E7" w14:textId="4E000E84" w:rsidR="00E544DA" w:rsidRPr="008518F5"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A302BC">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14BDFEFE"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57EC021B" w14:textId="77777777" w:rsidR="00904291" w:rsidRDefault="00904291" w:rsidP="005B4561">
      <w:pPr>
        <w:ind w:left="397" w:right="-35" w:hanging="113"/>
        <w:jc w:val="both"/>
        <w:rPr>
          <w:rFonts w:ascii="Bookman Old Style" w:hAnsi="Bookman Old Style" w:cs="Arial"/>
          <w:i/>
          <w:iCs/>
          <w:sz w:val="28"/>
          <w:szCs w:val="28"/>
          <w:lang w:val="el-GR"/>
        </w:rPr>
      </w:pPr>
    </w:p>
    <w:p w14:paraId="3DA5636A" w14:textId="77777777" w:rsidR="00EE4650" w:rsidRPr="008518F5" w:rsidRDefault="00EE4650" w:rsidP="005B4561">
      <w:pPr>
        <w:ind w:left="397" w:right="-35" w:hanging="113"/>
        <w:jc w:val="both"/>
        <w:rPr>
          <w:rFonts w:ascii="Bookman Old Style" w:hAnsi="Bookman Old Style" w:cs="Arial"/>
          <w:i/>
          <w:iCs/>
          <w:sz w:val="28"/>
          <w:szCs w:val="28"/>
          <w:lang w:val="el-GR"/>
        </w:rPr>
      </w:pPr>
    </w:p>
    <w:p w14:paraId="21CB534D" w14:textId="77777777"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507356CC" w14:textId="18EFF0FA" w:rsidR="00422938" w:rsidRDefault="00422938" w:rsidP="0012605C">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12605C">
        <w:rPr>
          <w:rFonts w:ascii="Bookman Old Style" w:hAnsi="Bookman Old Style" w:cs="Arial"/>
          <w:sz w:val="28"/>
          <w:szCs w:val="28"/>
          <w:lang w:val="el-GR"/>
        </w:rPr>
        <w:t xml:space="preserve">Με </w:t>
      </w:r>
      <w:r w:rsidR="0012605C" w:rsidRPr="00BB16BC">
        <w:rPr>
          <w:rFonts w:ascii="Bookman Old Style" w:hAnsi="Bookman Old Style" w:cs="Arial"/>
          <w:b/>
          <w:bCs/>
          <w:sz w:val="28"/>
          <w:szCs w:val="28"/>
          <w:lang w:val="el-GR"/>
        </w:rPr>
        <w:t>επτά Λόγους Έφεσης</w:t>
      </w:r>
      <w:r w:rsidR="0012605C">
        <w:rPr>
          <w:rFonts w:ascii="Bookman Old Style" w:hAnsi="Bookman Old Style" w:cs="Arial"/>
          <w:sz w:val="28"/>
          <w:szCs w:val="28"/>
          <w:lang w:val="el-GR"/>
        </w:rPr>
        <w:t xml:space="preserve"> ο </w:t>
      </w:r>
      <w:proofErr w:type="spellStart"/>
      <w:r w:rsidR="0012605C">
        <w:rPr>
          <w:rFonts w:ascii="Bookman Old Style" w:hAnsi="Bookman Old Style" w:cs="Arial"/>
          <w:sz w:val="28"/>
          <w:szCs w:val="28"/>
          <w:lang w:val="el-GR"/>
        </w:rPr>
        <w:t>Εφεσείων</w:t>
      </w:r>
      <w:proofErr w:type="spellEnd"/>
      <w:r w:rsidR="0012605C">
        <w:rPr>
          <w:rFonts w:ascii="Bookman Old Style" w:hAnsi="Bookman Old Style" w:cs="Arial"/>
          <w:sz w:val="28"/>
          <w:szCs w:val="28"/>
          <w:lang w:val="el-GR"/>
        </w:rPr>
        <w:t xml:space="preserve"> προσβάλλει ως εσφαλμένη</w:t>
      </w:r>
      <w:r w:rsidR="0012605C" w:rsidRPr="0012605C">
        <w:rPr>
          <w:rFonts w:ascii="Bookman Old Style" w:hAnsi="Bookman Old Style" w:cs="Arial"/>
          <w:sz w:val="28"/>
          <w:szCs w:val="28"/>
          <w:lang w:val="el-GR"/>
        </w:rPr>
        <w:t xml:space="preserve"> </w:t>
      </w:r>
      <w:r w:rsidR="0012605C">
        <w:rPr>
          <w:rFonts w:ascii="Bookman Old Style" w:hAnsi="Bookman Old Style" w:cs="Arial"/>
          <w:sz w:val="28"/>
          <w:szCs w:val="28"/>
          <w:lang w:val="el-GR"/>
        </w:rPr>
        <w:t xml:space="preserve">την Απόφαση του Επαρχιακού Δικαστηρίου Λευκωσίας (εφεξής πρωτόδικο Δικαστήριο), να απορρίψει την αίτηση του και να μην απορρίψει την </w:t>
      </w:r>
      <w:r w:rsidR="00CE7547">
        <w:rPr>
          <w:rFonts w:ascii="Bookman Old Style" w:hAnsi="Bookman Old Style" w:cs="Arial"/>
          <w:sz w:val="28"/>
          <w:szCs w:val="28"/>
          <w:lang w:val="el-GR"/>
        </w:rPr>
        <w:t>Α</w:t>
      </w:r>
      <w:r w:rsidR="0012605C">
        <w:rPr>
          <w:rFonts w:ascii="Bookman Old Style" w:hAnsi="Bookman Old Style" w:cs="Arial"/>
          <w:sz w:val="28"/>
          <w:szCs w:val="28"/>
          <w:lang w:val="el-GR"/>
        </w:rPr>
        <w:t xml:space="preserve">γωγή λόγω έλλειψης δικαιοδοσίας, να μην παραμερίσει την επίδοση του </w:t>
      </w:r>
      <w:r w:rsidR="00CE7547">
        <w:rPr>
          <w:rFonts w:ascii="Bookman Old Style" w:hAnsi="Bookman Old Style" w:cs="Arial"/>
          <w:sz w:val="28"/>
          <w:szCs w:val="28"/>
          <w:lang w:val="el-GR"/>
        </w:rPr>
        <w:t>Κ</w:t>
      </w:r>
      <w:r w:rsidR="0012605C">
        <w:rPr>
          <w:rFonts w:ascii="Bookman Old Style" w:hAnsi="Bookman Old Style" w:cs="Arial"/>
          <w:sz w:val="28"/>
          <w:szCs w:val="28"/>
          <w:lang w:val="el-GR"/>
        </w:rPr>
        <w:t xml:space="preserve">λητηρίου που έγινε προς αυτόν στις 3/3/2015 και </w:t>
      </w:r>
      <w:r w:rsidR="00264FF4">
        <w:rPr>
          <w:rFonts w:ascii="Bookman Old Style" w:hAnsi="Bookman Old Style" w:cs="Arial"/>
          <w:sz w:val="28"/>
          <w:szCs w:val="28"/>
          <w:lang w:val="el-GR"/>
        </w:rPr>
        <w:t xml:space="preserve">να </w:t>
      </w:r>
      <w:r w:rsidR="0012605C">
        <w:rPr>
          <w:rFonts w:ascii="Bookman Old Style" w:hAnsi="Bookman Old Style" w:cs="Arial"/>
          <w:sz w:val="28"/>
          <w:szCs w:val="28"/>
          <w:lang w:val="el-GR"/>
        </w:rPr>
        <w:t xml:space="preserve">μην παραμερίσει το </w:t>
      </w:r>
      <w:proofErr w:type="spellStart"/>
      <w:r w:rsidR="0012605C">
        <w:rPr>
          <w:rFonts w:ascii="Bookman Old Style" w:hAnsi="Bookman Old Style" w:cs="Arial"/>
          <w:sz w:val="28"/>
          <w:szCs w:val="28"/>
          <w:lang w:val="el-GR"/>
        </w:rPr>
        <w:t>προηγηθέν</w:t>
      </w:r>
      <w:proofErr w:type="spellEnd"/>
      <w:r w:rsidR="0012605C">
        <w:rPr>
          <w:rFonts w:ascii="Bookman Old Style" w:hAnsi="Bookman Old Style" w:cs="Arial"/>
          <w:sz w:val="28"/>
          <w:szCs w:val="28"/>
          <w:lang w:val="el-GR"/>
        </w:rPr>
        <w:t xml:space="preserve"> </w:t>
      </w:r>
      <w:r w:rsidR="00CE7547">
        <w:rPr>
          <w:rFonts w:ascii="Bookman Old Style" w:hAnsi="Bookman Old Style" w:cs="Arial"/>
          <w:sz w:val="28"/>
          <w:szCs w:val="28"/>
          <w:lang w:val="el-GR"/>
        </w:rPr>
        <w:t>Δ</w:t>
      </w:r>
      <w:r w:rsidR="0012605C">
        <w:rPr>
          <w:rFonts w:ascii="Bookman Old Style" w:hAnsi="Bookman Old Style" w:cs="Arial"/>
          <w:sz w:val="28"/>
          <w:szCs w:val="28"/>
          <w:lang w:val="el-GR"/>
        </w:rPr>
        <w:t>ιάταγμα σφράγισης και άδειας επίδοσης στο εξωτερικό.</w:t>
      </w:r>
    </w:p>
    <w:p w14:paraId="6DF118A3" w14:textId="77777777" w:rsidR="002235CD" w:rsidRDefault="002235CD" w:rsidP="0012605C">
      <w:pPr>
        <w:spacing w:line="480" w:lineRule="auto"/>
        <w:ind w:right="-35"/>
        <w:jc w:val="both"/>
        <w:rPr>
          <w:rFonts w:ascii="Bookman Old Style" w:hAnsi="Bookman Old Style" w:cs="Arial"/>
          <w:sz w:val="28"/>
          <w:szCs w:val="28"/>
          <w:lang w:val="el-GR"/>
        </w:rPr>
      </w:pPr>
    </w:p>
    <w:p w14:paraId="39F96451" w14:textId="33684207" w:rsidR="002235CD" w:rsidRDefault="002235CD" w:rsidP="0012605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w:t>
      </w:r>
      <w:r w:rsidR="00CE7547">
        <w:rPr>
          <w:rFonts w:ascii="Bookman Old Style" w:hAnsi="Bookman Old Style" w:cs="Arial"/>
          <w:sz w:val="28"/>
          <w:szCs w:val="28"/>
          <w:lang w:val="el-GR"/>
        </w:rPr>
        <w:t>Α</w:t>
      </w:r>
      <w:r>
        <w:rPr>
          <w:rFonts w:ascii="Bookman Old Style" w:hAnsi="Bookman Old Style" w:cs="Arial"/>
          <w:sz w:val="28"/>
          <w:szCs w:val="28"/>
          <w:lang w:val="el-GR"/>
        </w:rPr>
        <w:t xml:space="preserve">γωγή αφορούσε σε συνολικό διοικητικό πρόστιμο ύψους €705.000 που είχε επιβληθεί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από την Επιτροπή Κεφαλαιαγοράς Κύπρου (εφεξής Επιτροπή), για παραβάσεις του </w:t>
      </w:r>
      <w:r w:rsidRPr="002235CD">
        <w:rPr>
          <w:rFonts w:ascii="Bookman Old Style" w:hAnsi="Bookman Old Style" w:cs="Arial"/>
          <w:b/>
          <w:bCs/>
          <w:i/>
          <w:iCs/>
          <w:sz w:val="28"/>
          <w:szCs w:val="28"/>
          <w:lang w:val="el-GR"/>
        </w:rPr>
        <w:t xml:space="preserve">Άρθρου 20(4) του περί Δημόσιας Προσφοράς και Ενημερωτικού Δελτίου Νόμου του 2005, </w:t>
      </w:r>
      <w:r>
        <w:rPr>
          <w:rFonts w:ascii="Bookman Old Style" w:hAnsi="Bookman Old Style" w:cs="Arial"/>
          <w:b/>
          <w:bCs/>
          <w:i/>
          <w:iCs/>
          <w:sz w:val="28"/>
          <w:szCs w:val="28"/>
          <w:lang w:val="el-GR"/>
        </w:rPr>
        <w:t xml:space="preserve">                               </w:t>
      </w:r>
      <w:r w:rsidRPr="002235CD">
        <w:rPr>
          <w:rFonts w:ascii="Bookman Old Style" w:hAnsi="Bookman Old Style" w:cs="Arial"/>
          <w:b/>
          <w:bCs/>
          <w:i/>
          <w:iCs/>
          <w:sz w:val="28"/>
          <w:szCs w:val="28"/>
          <w:lang w:val="el-GR"/>
        </w:rPr>
        <w:lastRenderedPageBreak/>
        <w:t>Ν. 114(Ι)/2005</w:t>
      </w:r>
      <w:r w:rsidR="00CE7547" w:rsidRPr="00CE7547">
        <w:rPr>
          <w:rStyle w:val="FootnoteReference"/>
          <w:rFonts w:ascii="Bookman Old Style" w:hAnsi="Bookman Old Style" w:cs="Arial"/>
          <w:sz w:val="28"/>
          <w:szCs w:val="28"/>
          <w:lang w:val="el-GR"/>
        </w:rPr>
        <w:footnoteReference w:id="1"/>
      </w:r>
      <w:r w:rsidRPr="00CE7547">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του </w:t>
      </w:r>
      <w:r w:rsidRPr="002235CD">
        <w:rPr>
          <w:rFonts w:ascii="Bookman Old Style" w:hAnsi="Bookman Old Style" w:cs="Arial"/>
          <w:b/>
          <w:bCs/>
          <w:i/>
          <w:iCs/>
          <w:sz w:val="28"/>
          <w:szCs w:val="28"/>
          <w:lang w:val="el-GR"/>
        </w:rPr>
        <w:t>Άρθρου 40(1) του Νόμου που Προνοεί για τις Προϋποθέσεις Διαφάνειας αναφορικά με Πληροφορίες που αφορούν Εκδότη του οποίου οι Κινητές Αξίες έχουν εισαχθεί προς Διαπραγμάτευση σε Ρυθμιζόμενη Αγορά, Ν. 190(Ι)/2007</w:t>
      </w:r>
      <w:r w:rsidR="00CE7547" w:rsidRPr="00CE7547">
        <w:rPr>
          <w:rStyle w:val="FootnoteReference"/>
          <w:rFonts w:ascii="Bookman Old Style" w:hAnsi="Bookman Old Style" w:cs="Arial"/>
          <w:sz w:val="28"/>
          <w:szCs w:val="28"/>
          <w:lang w:val="el-GR"/>
        </w:rPr>
        <w:footnoteReference w:id="2"/>
      </w:r>
      <w:r w:rsidRPr="00CE7547">
        <w:rPr>
          <w:rFonts w:ascii="Bookman Old Style" w:hAnsi="Bookman Old Style" w:cs="Arial"/>
          <w:sz w:val="28"/>
          <w:szCs w:val="28"/>
          <w:lang w:val="el-GR"/>
        </w:rPr>
        <w:t>.</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κατέβαλε το πιο πάνω ποσό, οπόταν η Επιτροπή καταχώρισε την επίδικη </w:t>
      </w:r>
      <w:r w:rsidR="00CE7547">
        <w:rPr>
          <w:rFonts w:ascii="Bookman Old Style" w:hAnsi="Bookman Old Style" w:cs="Arial"/>
          <w:sz w:val="28"/>
          <w:szCs w:val="28"/>
          <w:lang w:val="el-GR"/>
        </w:rPr>
        <w:t>Α</w:t>
      </w:r>
      <w:r>
        <w:rPr>
          <w:rFonts w:ascii="Bookman Old Style" w:hAnsi="Bookman Old Style" w:cs="Arial"/>
          <w:sz w:val="28"/>
          <w:szCs w:val="28"/>
          <w:lang w:val="el-GR"/>
        </w:rPr>
        <w:t xml:space="preserve">γωγή στη βάση των προνοιών του </w:t>
      </w:r>
      <w:r>
        <w:rPr>
          <w:rFonts w:ascii="Bookman Old Style" w:hAnsi="Bookman Old Style" w:cs="Arial"/>
          <w:b/>
          <w:bCs/>
          <w:i/>
          <w:iCs/>
          <w:sz w:val="28"/>
          <w:szCs w:val="28"/>
          <w:lang w:val="el-GR"/>
        </w:rPr>
        <w:t>Άρθρου 39(2) του περί Επιτροπής Κεφαλαιαγοράς Κύπρου Νόμου του 2009, Ν. 73(Ι)/2009</w:t>
      </w:r>
      <w:r>
        <w:rPr>
          <w:rFonts w:ascii="Bookman Old Style" w:hAnsi="Bookman Old Style" w:cs="Arial"/>
          <w:sz w:val="28"/>
          <w:szCs w:val="28"/>
          <w:lang w:val="el-GR"/>
        </w:rPr>
        <w:t>, οι οποίες διαλαμβάνουν ότι, σε περίπτωση παράλειψης καταβολής διοικητικού προστίμου που επιβάλλεται από την Επιτροπή, η Επιτροπή δύναται «</w:t>
      </w:r>
      <w:r>
        <w:rPr>
          <w:rFonts w:ascii="Bookman Old Style" w:hAnsi="Bookman Old Style" w:cs="Arial"/>
          <w:i/>
          <w:iCs/>
          <w:sz w:val="28"/>
          <w:szCs w:val="28"/>
          <w:lang w:val="el-GR"/>
        </w:rPr>
        <w:t>να λαμβάνει δικαστικά μέτρα προς είσπραξη του, οπότε το οφειλόμενο ποσό εισπράττεται ως αστικό χρέος</w:t>
      </w:r>
      <w:r>
        <w:rPr>
          <w:rFonts w:ascii="Bookman Old Style" w:hAnsi="Bookman Old Style" w:cs="Arial"/>
          <w:sz w:val="28"/>
          <w:szCs w:val="28"/>
          <w:lang w:val="el-GR"/>
        </w:rPr>
        <w:t>».</w:t>
      </w:r>
      <w:r w:rsidR="00F5159E">
        <w:rPr>
          <w:rFonts w:ascii="Bookman Old Style" w:hAnsi="Bookman Old Style" w:cs="Arial"/>
          <w:sz w:val="28"/>
          <w:szCs w:val="28"/>
          <w:lang w:val="el-GR"/>
        </w:rPr>
        <w:t xml:space="preserve"> </w:t>
      </w:r>
    </w:p>
    <w:p w14:paraId="2821D4ED" w14:textId="77777777" w:rsidR="00F5159E" w:rsidRDefault="00F5159E" w:rsidP="0012605C">
      <w:pPr>
        <w:spacing w:line="480" w:lineRule="auto"/>
        <w:ind w:right="-35"/>
        <w:jc w:val="both"/>
        <w:rPr>
          <w:rFonts w:ascii="Bookman Old Style" w:hAnsi="Bookman Old Style" w:cs="Arial"/>
          <w:sz w:val="28"/>
          <w:szCs w:val="28"/>
          <w:lang w:val="el-GR"/>
        </w:rPr>
      </w:pPr>
    </w:p>
    <w:p w14:paraId="2132AFD4" w14:textId="0AEABEE9" w:rsidR="00937791" w:rsidRDefault="00937791" w:rsidP="0093779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Με δεδομένη την εμπλοκή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ως Εναγόμενου προσώπου με κατοικία στην Ελλάδα, το πρωτόδικο Δικαστήριο εξέτασε το κατά πόσο </w:t>
      </w:r>
      <w:proofErr w:type="spellStart"/>
      <w:r>
        <w:rPr>
          <w:rFonts w:ascii="Bookman Old Style" w:hAnsi="Bookman Old Style"/>
          <w:sz w:val="28"/>
          <w:szCs w:val="28"/>
          <w:lang w:val="el-GR"/>
        </w:rPr>
        <w:t>εφαρμόζετο</w:t>
      </w:r>
      <w:proofErr w:type="spellEnd"/>
      <w:r>
        <w:rPr>
          <w:rFonts w:ascii="Bookman Old Style" w:hAnsi="Bookman Old Style"/>
          <w:sz w:val="28"/>
          <w:szCs w:val="28"/>
          <w:lang w:val="el-GR"/>
        </w:rPr>
        <w:t xml:space="preserve"> στην προκείμενη περίπτωση ο </w:t>
      </w:r>
      <w:r w:rsidRPr="00716253">
        <w:rPr>
          <w:rFonts w:ascii="Bookman Old Style" w:hAnsi="Bookman Old Style"/>
          <w:b/>
          <w:bCs/>
          <w:i/>
          <w:iCs/>
          <w:sz w:val="28"/>
          <w:szCs w:val="28"/>
          <w:lang w:val="el-GR"/>
        </w:rPr>
        <w:t>ΚΑΝΟΝΙΣΜΟΣ (ΕΚ) αριθ.</w:t>
      </w:r>
      <w:r>
        <w:rPr>
          <w:rFonts w:ascii="Bookman Old Style" w:hAnsi="Bookman Old Style"/>
          <w:b/>
          <w:bCs/>
          <w:i/>
          <w:iCs/>
          <w:sz w:val="28"/>
          <w:szCs w:val="28"/>
          <w:lang w:val="el-GR"/>
        </w:rPr>
        <w:t xml:space="preserve"> </w:t>
      </w:r>
      <w:r w:rsidRPr="00716253">
        <w:rPr>
          <w:rFonts w:ascii="Bookman Old Style" w:hAnsi="Bookman Old Style"/>
          <w:b/>
          <w:bCs/>
          <w:i/>
          <w:iCs/>
          <w:sz w:val="28"/>
          <w:szCs w:val="28"/>
          <w:lang w:val="el-GR"/>
        </w:rPr>
        <w:t xml:space="preserve">44/2001 του ΣΥΜΒΟΥΛΙΟΥ της 22ας Δεκεμβρίου 2000 για τη διεθνή δικαιοδοσία, την αναγνώριση και την εκτέλεση αποφάσεων σε </w:t>
      </w:r>
      <w:r w:rsidRPr="00716253">
        <w:rPr>
          <w:rFonts w:ascii="Bookman Old Style" w:hAnsi="Bookman Old Style"/>
          <w:b/>
          <w:bCs/>
          <w:i/>
          <w:iCs/>
          <w:sz w:val="28"/>
          <w:szCs w:val="28"/>
          <w:lang w:val="el-GR"/>
        </w:rPr>
        <w:lastRenderedPageBreak/>
        <w:t>αστικές και εμπορικές υποθέσεις</w:t>
      </w:r>
      <w:r w:rsidRPr="00B71291">
        <w:rPr>
          <w:rStyle w:val="FootnoteReference"/>
          <w:rFonts w:ascii="Bookman Old Style" w:hAnsi="Bookman Old Style"/>
          <w:sz w:val="28"/>
          <w:szCs w:val="28"/>
          <w:lang w:val="el-GR"/>
        </w:rPr>
        <w:footnoteReference w:id="3"/>
      </w:r>
      <w:r>
        <w:rPr>
          <w:rFonts w:ascii="Bookman Old Style" w:hAnsi="Bookman Old Style"/>
          <w:b/>
          <w:bCs/>
          <w:i/>
          <w:iCs/>
          <w:sz w:val="28"/>
          <w:szCs w:val="28"/>
          <w:lang w:val="el-GR"/>
        </w:rPr>
        <w:t xml:space="preserve"> </w:t>
      </w:r>
      <w:r w:rsidRPr="00B71291">
        <w:rPr>
          <w:rFonts w:ascii="Bookman Old Style" w:hAnsi="Bookman Old Style"/>
          <w:sz w:val="28"/>
          <w:szCs w:val="28"/>
          <w:lang w:val="el-GR"/>
        </w:rPr>
        <w:t xml:space="preserve">(εφεξής </w:t>
      </w:r>
      <w:r w:rsidRPr="00B71291">
        <w:rPr>
          <w:rFonts w:ascii="Bookman Old Style" w:hAnsi="Bookman Old Style"/>
          <w:b/>
          <w:bCs/>
          <w:sz w:val="28"/>
          <w:szCs w:val="28"/>
          <w:lang w:val="el-GR"/>
        </w:rPr>
        <w:t>Κ</w:t>
      </w:r>
      <w:r w:rsidR="0029755E">
        <w:rPr>
          <w:rFonts w:ascii="Bookman Old Style" w:hAnsi="Bookman Old Style"/>
          <w:b/>
          <w:bCs/>
          <w:sz w:val="28"/>
          <w:szCs w:val="28"/>
          <w:lang w:val="el-GR"/>
        </w:rPr>
        <w:t>ανονισμός</w:t>
      </w:r>
      <w:r>
        <w:rPr>
          <w:rFonts w:ascii="Bookman Old Style" w:hAnsi="Bookman Old Style"/>
          <w:b/>
          <w:bCs/>
          <w:sz w:val="28"/>
          <w:szCs w:val="28"/>
          <w:lang w:val="el-GR"/>
        </w:rPr>
        <w:t xml:space="preserve"> </w:t>
      </w:r>
      <w:r w:rsidRPr="00B71291">
        <w:rPr>
          <w:rFonts w:ascii="Bookman Old Style" w:hAnsi="Bookman Old Style"/>
          <w:b/>
          <w:bCs/>
          <w:sz w:val="28"/>
          <w:szCs w:val="28"/>
          <w:lang w:val="el-GR"/>
        </w:rPr>
        <w:t>44/2001</w:t>
      </w:r>
      <w:r w:rsidRPr="00B71291">
        <w:rPr>
          <w:rFonts w:ascii="Bookman Old Style" w:hAnsi="Bookman Old Style"/>
          <w:sz w:val="28"/>
          <w:szCs w:val="28"/>
          <w:lang w:val="el-GR"/>
        </w:rPr>
        <w:t>).</w:t>
      </w:r>
      <w:r>
        <w:rPr>
          <w:rFonts w:ascii="Bookman Old Style" w:hAnsi="Bookman Old Style"/>
          <w:sz w:val="28"/>
          <w:szCs w:val="28"/>
          <w:lang w:val="el-GR"/>
        </w:rPr>
        <w:t xml:space="preserve"> Σύμφωνα με το </w:t>
      </w:r>
      <w:r w:rsidRPr="00B71291">
        <w:rPr>
          <w:rFonts w:ascii="Bookman Old Style" w:hAnsi="Bookman Old Style"/>
          <w:b/>
          <w:bCs/>
          <w:i/>
          <w:iCs/>
          <w:sz w:val="28"/>
          <w:szCs w:val="28"/>
          <w:lang w:val="el-GR"/>
        </w:rPr>
        <w:t>Άρθρο 1.1</w:t>
      </w:r>
      <w:r>
        <w:rPr>
          <w:rFonts w:ascii="Bookman Old Style" w:hAnsi="Bookman Old Style"/>
          <w:sz w:val="28"/>
          <w:szCs w:val="28"/>
          <w:lang w:val="el-GR"/>
        </w:rPr>
        <w:t xml:space="preserve"> ο Κανονισμός εφαρμόζεται σε αστικές και εμπορικές υποθέσεις, ενώ δεν καλύπτει φορολογικές, τελωνειακές ή διοικητικές υποθέσεις. Περαιτέρω, σύμφωνα με το </w:t>
      </w:r>
      <w:r w:rsidRPr="00F3013F">
        <w:rPr>
          <w:rFonts w:ascii="Bookman Old Style" w:hAnsi="Bookman Old Style"/>
          <w:b/>
          <w:bCs/>
          <w:i/>
          <w:iCs/>
          <w:sz w:val="28"/>
          <w:szCs w:val="28"/>
          <w:lang w:val="el-GR"/>
        </w:rPr>
        <w:t>Άρθρο 2.1</w:t>
      </w:r>
      <w:r>
        <w:rPr>
          <w:rFonts w:ascii="Bookman Old Style" w:hAnsi="Bookman Old Style"/>
          <w:sz w:val="28"/>
          <w:szCs w:val="28"/>
          <w:lang w:val="el-GR"/>
        </w:rPr>
        <w:t xml:space="preserve">, </w:t>
      </w:r>
      <w:r w:rsidRPr="00B71291">
        <w:rPr>
          <w:rFonts w:ascii="Bookman Old Style" w:hAnsi="Bookman Old Style"/>
          <w:sz w:val="28"/>
          <w:szCs w:val="28"/>
          <w:lang w:val="el-GR"/>
        </w:rPr>
        <w:t>«</w:t>
      </w:r>
      <w:r w:rsidRPr="00B71291">
        <w:rPr>
          <w:rFonts w:ascii="Bookman Old Style" w:hAnsi="Bookman Old Style"/>
          <w:i/>
          <w:iCs/>
          <w:sz w:val="28"/>
          <w:szCs w:val="28"/>
          <w:lang w:val="el-GR"/>
        </w:rPr>
        <w:t>τα πρόσωπα που έχουν την κατοικία τους στο έδαφος κράτους μέλους ενάγονται ενώπιον των δικαστηρίων αυτού του κράτους μέλους, ανεξάρτητα από την ιθαγένειά τους</w:t>
      </w:r>
      <w:r w:rsidRPr="00B71291">
        <w:rPr>
          <w:rFonts w:ascii="Bookman Old Style" w:hAnsi="Bookman Old Style"/>
          <w:sz w:val="28"/>
          <w:szCs w:val="28"/>
          <w:lang w:val="el-GR"/>
        </w:rPr>
        <w:t>»</w:t>
      </w:r>
      <w:r>
        <w:rPr>
          <w:rFonts w:ascii="Bookman Old Style" w:hAnsi="Bookman Old Style"/>
          <w:sz w:val="28"/>
          <w:szCs w:val="28"/>
          <w:lang w:val="el-GR"/>
        </w:rPr>
        <w:t xml:space="preserve">. Με βάση, όμως, το </w:t>
      </w:r>
      <w:r w:rsidRPr="00F3013F">
        <w:rPr>
          <w:rFonts w:ascii="Bookman Old Style" w:hAnsi="Bookman Old Style"/>
          <w:b/>
          <w:bCs/>
          <w:i/>
          <w:iCs/>
          <w:sz w:val="28"/>
          <w:szCs w:val="28"/>
          <w:lang w:val="el-GR"/>
        </w:rPr>
        <w:t>Άρθρο 3.1</w:t>
      </w:r>
      <w:r>
        <w:rPr>
          <w:rFonts w:ascii="Bookman Old Style" w:hAnsi="Bookman Old Style"/>
          <w:sz w:val="28"/>
          <w:szCs w:val="28"/>
          <w:lang w:val="el-GR"/>
        </w:rPr>
        <w:t xml:space="preserve"> τα πρόσωπα αυτά μπορούν να εναχθούν ενώπιον των δικαστηρίων άλλου κράτους μέλους μόνο με βάση άλλους ειδικούς κανόνες που περιλαμβάνονται στον Κανονισμό και καθορίζονται στα </w:t>
      </w:r>
      <w:r w:rsidRPr="00F3013F">
        <w:rPr>
          <w:rFonts w:ascii="Bookman Old Style" w:hAnsi="Bookman Old Style"/>
          <w:b/>
          <w:bCs/>
          <w:i/>
          <w:iCs/>
          <w:sz w:val="28"/>
          <w:szCs w:val="28"/>
          <w:lang w:val="el-GR"/>
        </w:rPr>
        <w:t>Άρθρα 5-24</w:t>
      </w:r>
      <w:r>
        <w:rPr>
          <w:rFonts w:ascii="Bookman Old Style" w:hAnsi="Bookman Old Style"/>
          <w:sz w:val="28"/>
          <w:szCs w:val="28"/>
          <w:lang w:val="el-GR"/>
        </w:rPr>
        <w:t xml:space="preserve">. Ό,τι έχει, εν προκειμένω, σημασία με βάση τα ζητήματα που εγείρονται, είναι οι πρόνοιες του </w:t>
      </w:r>
      <w:r w:rsidRPr="00216AC2">
        <w:rPr>
          <w:rFonts w:ascii="Bookman Old Style" w:hAnsi="Bookman Old Style"/>
          <w:b/>
          <w:bCs/>
          <w:i/>
          <w:iCs/>
          <w:sz w:val="28"/>
          <w:szCs w:val="28"/>
          <w:lang w:val="el-GR"/>
        </w:rPr>
        <w:t>Άρθρου 5.3</w:t>
      </w:r>
      <w:r>
        <w:rPr>
          <w:rFonts w:ascii="Bookman Old Style" w:hAnsi="Bookman Old Style"/>
          <w:sz w:val="28"/>
          <w:szCs w:val="28"/>
          <w:lang w:val="el-GR"/>
        </w:rPr>
        <w:t xml:space="preserve"> οι οποίες αναφέρουν ότι:</w:t>
      </w:r>
    </w:p>
    <w:p w14:paraId="693C2C08" w14:textId="77777777" w:rsidR="008B7F46" w:rsidRDefault="008B7F46" w:rsidP="00937791">
      <w:pPr>
        <w:spacing w:line="480" w:lineRule="auto"/>
        <w:jc w:val="both"/>
        <w:rPr>
          <w:rFonts w:ascii="Bookman Old Style" w:hAnsi="Bookman Old Style"/>
          <w:sz w:val="28"/>
          <w:szCs w:val="28"/>
          <w:lang w:val="el-GR"/>
        </w:rPr>
      </w:pPr>
    </w:p>
    <w:p w14:paraId="25CCFC21" w14:textId="77777777" w:rsidR="00937791" w:rsidRPr="00564D24" w:rsidRDefault="00937791" w:rsidP="00937791">
      <w:pPr>
        <w:ind w:left="426" w:right="441"/>
        <w:jc w:val="both"/>
        <w:rPr>
          <w:rFonts w:ascii="Bookman Old Style" w:hAnsi="Bookman Old Style"/>
          <w:i/>
          <w:iCs/>
          <w:sz w:val="26"/>
          <w:szCs w:val="26"/>
          <w:lang w:val="el-GR"/>
        </w:rPr>
      </w:pPr>
      <w:r w:rsidRPr="00564D24">
        <w:rPr>
          <w:rFonts w:ascii="Bookman Old Style" w:hAnsi="Bookman Old Style"/>
          <w:sz w:val="26"/>
          <w:szCs w:val="26"/>
          <w:lang w:val="el-GR"/>
        </w:rPr>
        <w:t>«</w:t>
      </w:r>
      <w:r w:rsidRPr="00564D24">
        <w:rPr>
          <w:rFonts w:ascii="Bookman Old Style" w:hAnsi="Bookman Old Style"/>
          <w:i/>
          <w:iCs/>
          <w:sz w:val="26"/>
          <w:szCs w:val="26"/>
          <w:lang w:val="el-GR"/>
        </w:rPr>
        <w:t>Πρόσωπο που έχει την κατοικία του στο έδαφος κράτους μέλους μπορεί να εναχθεί σε άλλο κράτος μέλος:</w:t>
      </w:r>
    </w:p>
    <w:p w14:paraId="43F152E2" w14:textId="77777777" w:rsidR="00937791" w:rsidRPr="00564D24" w:rsidRDefault="00937791" w:rsidP="00937791">
      <w:pPr>
        <w:ind w:left="426" w:right="441"/>
        <w:jc w:val="both"/>
        <w:rPr>
          <w:rFonts w:ascii="Bookman Old Style" w:hAnsi="Bookman Old Style"/>
          <w:i/>
          <w:iCs/>
          <w:sz w:val="26"/>
          <w:szCs w:val="26"/>
          <w:lang w:val="el-GR"/>
        </w:rPr>
      </w:pPr>
    </w:p>
    <w:p w14:paraId="1C057A3A" w14:textId="77777777" w:rsidR="00937791" w:rsidRPr="00564D24" w:rsidRDefault="00937791" w:rsidP="00937791">
      <w:pPr>
        <w:pStyle w:val="ListParagraph"/>
        <w:numPr>
          <w:ilvl w:val="0"/>
          <w:numId w:val="18"/>
        </w:numPr>
        <w:spacing w:line="276" w:lineRule="auto"/>
        <w:contextualSpacing/>
        <w:jc w:val="both"/>
        <w:rPr>
          <w:rFonts w:ascii="Bookman Old Style" w:hAnsi="Bookman Old Style"/>
          <w:i/>
          <w:iCs/>
          <w:sz w:val="26"/>
          <w:szCs w:val="26"/>
          <w:lang w:val="el-GR"/>
        </w:rPr>
      </w:pPr>
      <w:r w:rsidRPr="00564D24">
        <w:rPr>
          <w:rFonts w:ascii="Bookman Old Style" w:hAnsi="Bookman Old Style"/>
          <w:i/>
          <w:iCs/>
          <w:sz w:val="26"/>
          <w:szCs w:val="26"/>
          <w:lang w:val="el-GR"/>
        </w:rPr>
        <w:t>……</w:t>
      </w:r>
    </w:p>
    <w:p w14:paraId="192EB98C" w14:textId="77777777" w:rsidR="00937791" w:rsidRPr="00564D24" w:rsidRDefault="00937791" w:rsidP="00937791">
      <w:pPr>
        <w:pStyle w:val="ListParagraph"/>
        <w:numPr>
          <w:ilvl w:val="0"/>
          <w:numId w:val="18"/>
        </w:numPr>
        <w:spacing w:line="276" w:lineRule="auto"/>
        <w:contextualSpacing/>
        <w:jc w:val="both"/>
        <w:rPr>
          <w:rFonts w:ascii="Bookman Old Style" w:hAnsi="Bookman Old Style"/>
          <w:i/>
          <w:iCs/>
          <w:sz w:val="26"/>
          <w:szCs w:val="26"/>
          <w:lang w:val="el-GR"/>
        </w:rPr>
      </w:pPr>
      <w:r w:rsidRPr="00564D24">
        <w:rPr>
          <w:rFonts w:ascii="Bookman Old Style" w:hAnsi="Bookman Old Style"/>
          <w:i/>
          <w:iCs/>
          <w:sz w:val="26"/>
          <w:szCs w:val="26"/>
          <w:lang w:val="el-GR"/>
        </w:rPr>
        <w:t>…..</w:t>
      </w:r>
    </w:p>
    <w:p w14:paraId="3090E55C" w14:textId="77777777" w:rsidR="00937791" w:rsidRPr="00564D24" w:rsidRDefault="00937791" w:rsidP="00937791">
      <w:pPr>
        <w:pStyle w:val="ListParagraph"/>
        <w:numPr>
          <w:ilvl w:val="0"/>
          <w:numId w:val="18"/>
        </w:numPr>
        <w:spacing w:line="276" w:lineRule="auto"/>
        <w:ind w:right="441"/>
        <w:contextualSpacing/>
        <w:jc w:val="both"/>
        <w:rPr>
          <w:rFonts w:ascii="Bookman Old Style" w:hAnsi="Bookman Old Style"/>
          <w:i/>
          <w:iCs/>
          <w:sz w:val="26"/>
          <w:szCs w:val="26"/>
          <w:lang w:val="el-GR"/>
        </w:rPr>
      </w:pPr>
      <w:r w:rsidRPr="00564D24">
        <w:rPr>
          <w:rFonts w:ascii="Bookman Old Style" w:hAnsi="Bookman Old Style"/>
          <w:i/>
          <w:iCs/>
          <w:sz w:val="26"/>
          <w:szCs w:val="26"/>
          <w:lang w:val="el-GR"/>
        </w:rPr>
        <w:t xml:space="preserve">ως προς ενοχές εξ αδικοπραξίας ή </w:t>
      </w:r>
      <w:proofErr w:type="spellStart"/>
      <w:r w:rsidRPr="00564D24">
        <w:rPr>
          <w:rFonts w:ascii="Bookman Old Style" w:hAnsi="Bookman Old Style"/>
          <w:i/>
          <w:iCs/>
          <w:sz w:val="26"/>
          <w:szCs w:val="26"/>
          <w:lang w:val="el-GR"/>
        </w:rPr>
        <w:t>οιονεί</w:t>
      </w:r>
      <w:proofErr w:type="spellEnd"/>
      <w:r w:rsidRPr="00564D24">
        <w:rPr>
          <w:rFonts w:ascii="Bookman Old Style" w:hAnsi="Bookman Old Style"/>
          <w:i/>
          <w:iCs/>
          <w:sz w:val="26"/>
          <w:szCs w:val="26"/>
          <w:lang w:val="el-GR"/>
        </w:rPr>
        <w:t xml:space="preserve"> αδικοπραξίας, ενώπιον του δικαστηρίου του τόπου όπου συνέβη ή ενδέχεται να συμβεί το ζημιογόνο γεγονός».</w:t>
      </w:r>
    </w:p>
    <w:p w14:paraId="41BBC86C" w14:textId="77777777" w:rsidR="00937791" w:rsidRDefault="00937791" w:rsidP="00937791">
      <w:pPr>
        <w:spacing w:line="480" w:lineRule="auto"/>
        <w:jc w:val="both"/>
        <w:rPr>
          <w:rFonts w:ascii="Bookman Old Style" w:hAnsi="Bookman Old Style"/>
          <w:sz w:val="28"/>
          <w:szCs w:val="28"/>
          <w:lang w:val="el-GR"/>
        </w:rPr>
      </w:pPr>
    </w:p>
    <w:p w14:paraId="5C04B472" w14:textId="709CBFCE" w:rsidR="00937791" w:rsidRDefault="00937791" w:rsidP="00937791">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Εξετάστηκε επίσης από το πρωτόδικο Δικαστήριο και το κατά πόσο </w:t>
      </w:r>
      <w:proofErr w:type="spellStart"/>
      <w:r>
        <w:rPr>
          <w:rFonts w:ascii="Bookman Old Style" w:hAnsi="Bookman Old Style"/>
          <w:sz w:val="28"/>
          <w:szCs w:val="28"/>
          <w:lang w:val="el-GR"/>
        </w:rPr>
        <w:t>εφαρμόζετο</w:t>
      </w:r>
      <w:proofErr w:type="spellEnd"/>
      <w:r>
        <w:rPr>
          <w:rFonts w:ascii="Bookman Old Style" w:hAnsi="Bookman Old Style"/>
          <w:sz w:val="28"/>
          <w:szCs w:val="28"/>
          <w:lang w:val="el-GR"/>
        </w:rPr>
        <w:t xml:space="preserve"> στην περίπτωση ο </w:t>
      </w:r>
      <w:r w:rsidRPr="00AC72FA">
        <w:rPr>
          <w:rFonts w:ascii="Bookman Old Style" w:hAnsi="Bookman Old Style"/>
          <w:b/>
          <w:bCs/>
          <w:i/>
          <w:iCs/>
          <w:sz w:val="28"/>
          <w:szCs w:val="28"/>
          <w:lang w:val="el-GR"/>
        </w:rPr>
        <w:t>Κανονισμός 1393/2007</w:t>
      </w:r>
      <w:r w:rsidR="00264FF4">
        <w:rPr>
          <w:rFonts w:ascii="Bookman Old Style" w:hAnsi="Bookman Old Style"/>
          <w:sz w:val="28"/>
          <w:szCs w:val="28"/>
          <w:lang w:val="el-GR"/>
        </w:rPr>
        <w:t>,</w:t>
      </w:r>
      <w:r>
        <w:rPr>
          <w:rFonts w:ascii="Bookman Old Style" w:hAnsi="Bookman Old Style"/>
          <w:sz w:val="28"/>
          <w:szCs w:val="28"/>
          <w:lang w:val="el-GR"/>
        </w:rPr>
        <w:t xml:space="preserve"> ο οποίος στο </w:t>
      </w:r>
      <w:r w:rsidRPr="00264FF4">
        <w:rPr>
          <w:rFonts w:ascii="Bookman Old Style" w:hAnsi="Bookman Old Style"/>
          <w:b/>
          <w:bCs/>
          <w:i/>
          <w:iCs/>
          <w:sz w:val="28"/>
          <w:szCs w:val="28"/>
          <w:lang w:val="el-GR"/>
        </w:rPr>
        <w:t>Άρθρο 1.1</w:t>
      </w:r>
      <w:r>
        <w:rPr>
          <w:rFonts w:ascii="Bookman Old Style" w:hAnsi="Bookman Old Style"/>
          <w:sz w:val="28"/>
          <w:szCs w:val="28"/>
          <w:lang w:val="el-GR"/>
        </w:rPr>
        <w:t xml:space="preserve"> διαλαμβάνει ότι:</w:t>
      </w:r>
    </w:p>
    <w:p w14:paraId="3B8B51C1" w14:textId="77777777" w:rsidR="00937791" w:rsidRDefault="00937791" w:rsidP="00937791">
      <w:pPr>
        <w:spacing w:line="480" w:lineRule="auto"/>
        <w:jc w:val="both"/>
        <w:rPr>
          <w:rFonts w:ascii="Bookman Old Style" w:hAnsi="Bookman Old Style"/>
          <w:sz w:val="28"/>
          <w:szCs w:val="28"/>
          <w:lang w:val="el-GR"/>
        </w:rPr>
      </w:pPr>
    </w:p>
    <w:p w14:paraId="6ACC38DF" w14:textId="77777777" w:rsidR="00937791" w:rsidRPr="006603F8" w:rsidRDefault="00937791" w:rsidP="002F4F20">
      <w:pPr>
        <w:spacing w:line="276" w:lineRule="auto"/>
        <w:ind w:left="426" w:right="441"/>
        <w:jc w:val="both"/>
        <w:rPr>
          <w:rFonts w:ascii="Bookman Old Style" w:hAnsi="Bookman Old Style"/>
          <w:i/>
          <w:iCs/>
          <w:sz w:val="26"/>
          <w:szCs w:val="26"/>
          <w:lang w:val="el-GR"/>
        </w:rPr>
      </w:pPr>
      <w:r w:rsidRPr="006603F8">
        <w:rPr>
          <w:rFonts w:ascii="Bookman Old Style" w:hAnsi="Bookman Old Style"/>
          <w:i/>
          <w:iCs/>
          <w:sz w:val="26"/>
          <w:szCs w:val="26"/>
          <w:lang w:val="el-GR"/>
        </w:rPr>
        <w:t>«1. Ο παρών κανονισμός εφαρμόζεται σε αστικές και εμπορικές υποθέσεις όταν μια δικαστική ή εξώδικη πράξη πρέπει να διαβιβαστεί από ένα κράτος μέλος σε άλλο για να επιδοθεί ή να κοινοποιηθεί. Δεν εφαρμόζεται σε φορολογικές, τελωνειακές ή διοικητικές υποθέσεις ή όταν πρόκειται για την ευθύνη του κράτους για πράξεις ή παραλείψεις κατά την άσκηση δημόσιας εξουσίας («</w:t>
      </w:r>
      <w:r w:rsidRPr="006603F8">
        <w:rPr>
          <w:rFonts w:ascii="Bookman Old Style" w:hAnsi="Bookman Old Style"/>
          <w:i/>
          <w:iCs/>
          <w:sz w:val="26"/>
          <w:szCs w:val="26"/>
        </w:rPr>
        <w:t>acta</w:t>
      </w:r>
      <w:r w:rsidRPr="006603F8">
        <w:rPr>
          <w:rFonts w:ascii="Bookman Old Style" w:hAnsi="Bookman Old Style"/>
          <w:i/>
          <w:iCs/>
          <w:sz w:val="26"/>
          <w:szCs w:val="26"/>
          <w:lang w:val="el-GR"/>
        </w:rPr>
        <w:t xml:space="preserve"> </w:t>
      </w:r>
      <w:proofErr w:type="spellStart"/>
      <w:r w:rsidRPr="006603F8">
        <w:rPr>
          <w:rFonts w:ascii="Bookman Old Style" w:hAnsi="Bookman Old Style"/>
          <w:i/>
          <w:iCs/>
          <w:sz w:val="26"/>
          <w:szCs w:val="26"/>
        </w:rPr>
        <w:t>iure</w:t>
      </w:r>
      <w:proofErr w:type="spellEnd"/>
      <w:r w:rsidRPr="006603F8">
        <w:rPr>
          <w:rFonts w:ascii="Bookman Old Style" w:hAnsi="Bookman Old Style"/>
          <w:i/>
          <w:iCs/>
          <w:sz w:val="26"/>
          <w:szCs w:val="26"/>
          <w:lang w:val="el-GR"/>
        </w:rPr>
        <w:t xml:space="preserve"> </w:t>
      </w:r>
      <w:proofErr w:type="spellStart"/>
      <w:r w:rsidRPr="006603F8">
        <w:rPr>
          <w:rFonts w:ascii="Bookman Old Style" w:hAnsi="Bookman Old Style"/>
          <w:i/>
          <w:iCs/>
          <w:sz w:val="26"/>
          <w:szCs w:val="26"/>
        </w:rPr>
        <w:t>imperii</w:t>
      </w:r>
      <w:proofErr w:type="spellEnd"/>
      <w:r w:rsidRPr="006603F8">
        <w:rPr>
          <w:rFonts w:ascii="Bookman Old Style" w:hAnsi="Bookman Old Style"/>
          <w:i/>
          <w:iCs/>
          <w:sz w:val="26"/>
          <w:szCs w:val="26"/>
          <w:lang w:val="el-GR"/>
        </w:rPr>
        <w:t>»).»</w:t>
      </w:r>
    </w:p>
    <w:p w14:paraId="1B357A67" w14:textId="77777777" w:rsidR="00CE7547" w:rsidRPr="006603F8" w:rsidRDefault="00CE7547" w:rsidP="002F4F20">
      <w:pPr>
        <w:spacing w:line="276" w:lineRule="auto"/>
        <w:ind w:left="426" w:right="441"/>
        <w:jc w:val="both"/>
        <w:rPr>
          <w:rFonts w:ascii="Bookman Old Style" w:hAnsi="Bookman Old Style"/>
          <w:i/>
          <w:iCs/>
          <w:sz w:val="26"/>
          <w:szCs w:val="26"/>
          <w:lang w:val="el-GR"/>
        </w:rPr>
      </w:pPr>
    </w:p>
    <w:p w14:paraId="1686AD74" w14:textId="77777777" w:rsidR="00EE4650" w:rsidRDefault="00EE4650" w:rsidP="00243003">
      <w:pPr>
        <w:spacing w:line="480" w:lineRule="auto"/>
        <w:ind w:right="-35"/>
        <w:jc w:val="both"/>
        <w:rPr>
          <w:rFonts w:ascii="Bookman Old Style" w:hAnsi="Bookman Old Style" w:cs="Arial"/>
          <w:sz w:val="28"/>
          <w:szCs w:val="28"/>
          <w:lang w:val="el-GR"/>
        </w:rPr>
      </w:pPr>
    </w:p>
    <w:p w14:paraId="20FF456D" w14:textId="0CE3B440" w:rsidR="00937791" w:rsidRDefault="00937791" w:rsidP="0024300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τους </w:t>
      </w:r>
      <w:r>
        <w:rPr>
          <w:rFonts w:ascii="Bookman Old Style" w:hAnsi="Bookman Old Style" w:cs="Arial"/>
          <w:b/>
          <w:bCs/>
          <w:sz w:val="28"/>
          <w:szCs w:val="28"/>
          <w:lang w:val="el-GR"/>
        </w:rPr>
        <w:t xml:space="preserve">Λόγους Έφεσης 1 </w:t>
      </w:r>
      <w:r>
        <w:rPr>
          <w:rFonts w:ascii="Bookman Old Style" w:hAnsi="Bookman Old Style" w:cs="Arial"/>
          <w:sz w:val="28"/>
          <w:szCs w:val="28"/>
          <w:lang w:val="el-GR"/>
        </w:rPr>
        <w:t xml:space="preserve">και </w:t>
      </w:r>
      <w:r w:rsidR="00070188" w:rsidRPr="00070188">
        <w:rPr>
          <w:rFonts w:ascii="Bookman Old Style" w:hAnsi="Bookman Old Style" w:cs="Arial"/>
          <w:b/>
          <w:bCs/>
          <w:sz w:val="28"/>
          <w:szCs w:val="28"/>
          <w:lang w:val="el-GR"/>
        </w:rPr>
        <w:t>2</w:t>
      </w:r>
      <w:r w:rsidRPr="00264FF4">
        <w:rPr>
          <w:rFonts w:ascii="Bookman Old Style" w:hAnsi="Bookman Old Style" w:cs="Arial"/>
          <w:sz w:val="28"/>
          <w:szCs w:val="28"/>
          <w:lang w:val="el-GR"/>
        </w:rPr>
        <w:t>,</w:t>
      </w:r>
      <w:r>
        <w:rPr>
          <w:rFonts w:ascii="Bookman Old Style" w:hAnsi="Bookman Old Style" w:cs="Arial"/>
          <w:sz w:val="28"/>
          <w:szCs w:val="28"/>
          <w:lang w:val="el-GR"/>
        </w:rPr>
        <w:t xml:space="preserve"> οι οποίοι είναι αλληλένδετοι,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διατείνεται ότι το πρωτόδικο Δικαστήριο εσφαλμένα κατέληξε ότι η Αγωγή ενέπιπτε στο πεδίο εφαρμογής των </w:t>
      </w:r>
      <w:r w:rsidRPr="00937791">
        <w:rPr>
          <w:rFonts w:ascii="Bookman Old Style" w:hAnsi="Bookman Old Style" w:cs="Arial"/>
          <w:b/>
          <w:bCs/>
          <w:i/>
          <w:iCs/>
          <w:sz w:val="28"/>
          <w:szCs w:val="28"/>
          <w:lang w:val="el-GR"/>
        </w:rPr>
        <w:t xml:space="preserve">Κανονισμών </w:t>
      </w:r>
      <w:r>
        <w:rPr>
          <w:rFonts w:ascii="Bookman Old Style" w:hAnsi="Bookman Old Style" w:cs="Arial"/>
          <w:b/>
          <w:bCs/>
          <w:i/>
          <w:iCs/>
          <w:sz w:val="28"/>
          <w:szCs w:val="28"/>
          <w:lang w:val="el-GR"/>
        </w:rPr>
        <w:t>44/2001</w:t>
      </w:r>
      <w:r>
        <w:rPr>
          <w:rFonts w:ascii="Bookman Old Style" w:hAnsi="Bookman Old Style" w:cs="Arial"/>
          <w:sz w:val="28"/>
          <w:szCs w:val="28"/>
          <w:lang w:val="el-GR"/>
        </w:rPr>
        <w:t xml:space="preserve"> και </w:t>
      </w:r>
      <w:r>
        <w:rPr>
          <w:rFonts w:ascii="Bookman Old Style" w:hAnsi="Bookman Old Style" w:cs="Arial"/>
          <w:b/>
          <w:bCs/>
          <w:i/>
          <w:iCs/>
          <w:sz w:val="28"/>
          <w:szCs w:val="28"/>
          <w:lang w:val="el-GR"/>
        </w:rPr>
        <w:t>1393/2007</w:t>
      </w:r>
      <w:r>
        <w:rPr>
          <w:rFonts w:ascii="Bookman Old Style" w:hAnsi="Bookman Old Style" w:cs="Arial"/>
          <w:sz w:val="28"/>
          <w:szCs w:val="28"/>
          <w:lang w:val="el-GR"/>
        </w:rPr>
        <w:t xml:space="preserve"> γιατί αφορούσε σε αστικής φύσεως διαφορά (</w:t>
      </w:r>
      <w:r>
        <w:rPr>
          <w:rFonts w:ascii="Bookman Old Style" w:hAnsi="Bookman Old Style" w:cs="Arial"/>
          <w:b/>
          <w:bCs/>
          <w:sz w:val="28"/>
          <w:szCs w:val="28"/>
          <w:lang w:val="el-GR"/>
        </w:rPr>
        <w:t>1</w:t>
      </w:r>
      <w:r w:rsidRPr="00937791">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w:t>
      </w:r>
      <w:r w:rsidR="00243003">
        <w:rPr>
          <w:rFonts w:ascii="Bookman Old Style" w:hAnsi="Bookman Old Style" w:cs="Arial"/>
          <w:sz w:val="28"/>
          <w:szCs w:val="28"/>
          <w:lang w:val="el-GR"/>
        </w:rPr>
        <w:t xml:space="preserve"> και ότι </w:t>
      </w:r>
      <w:r>
        <w:rPr>
          <w:rFonts w:ascii="Bookman Old Style" w:hAnsi="Bookman Old Style" w:cs="Arial"/>
          <w:sz w:val="28"/>
          <w:szCs w:val="28"/>
          <w:lang w:val="el-GR"/>
        </w:rPr>
        <w:t xml:space="preserve">εσφαλμένα αποφάσισε ότι </w:t>
      </w:r>
      <w:r w:rsidR="00243003">
        <w:rPr>
          <w:rFonts w:ascii="Bookman Old Style" w:hAnsi="Bookman Old Style" w:cs="Arial"/>
          <w:sz w:val="28"/>
          <w:szCs w:val="28"/>
          <w:lang w:val="el-GR"/>
        </w:rPr>
        <w:t xml:space="preserve">το αντικείμενο της Αγωγής </w:t>
      </w:r>
      <w:r>
        <w:rPr>
          <w:rFonts w:ascii="Bookman Old Style" w:hAnsi="Bookman Old Style" w:cs="Arial"/>
          <w:sz w:val="28"/>
          <w:szCs w:val="28"/>
          <w:lang w:val="el-GR"/>
        </w:rPr>
        <w:t xml:space="preserve">ενέπιπτε στις εξαιρέσεις του </w:t>
      </w:r>
      <w:r>
        <w:rPr>
          <w:rFonts w:ascii="Bookman Old Style" w:hAnsi="Bookman Old Style" w:cs="Arial"/>
          <w:b/>
          <w:bCs/>
          <w:i/>
          <w:iCs/>
          <w:sz w:val="28"/>
          <w:szCs w:val="28"/>
          <w:lang w:val="el-GR"/>
        </w:rPr>
        <w:t>Άρθρου 5.3</w:t>
      </w:r>
      <w:r>
        <w:rPr>
          <w:rFonts w:ascii="Bookman Old Style" w:hAnsi="Bookman Old Style" w:cs="Arial"/>
          <w:sz w:val="28"/>
          <w:szCs w:val="28"/>
          <w:lang w:val="el-GR"/>
        </w:rPr>
        <w:t xml:space="preserve"> του </w:t>
      </w:r>
      <w:r>
        <w:rPr>
          <w:rFonts w:ascii="Bookman Old Style" w:hAnsi="Bookman Old Style" w:cs="Arial"/>
          <w:b/>
          <w:bCs/>
          <w:i/>
          <w:iCs/>
          <w:sz w:val="28"/>
          <w:szCs w:val="28"/>
          <w:lang w:val="el-GR"/>
        </w:rPr>
        <w:t>Κανονισμού 44/2001</w:t>
      </w:r>
      <w:r>
        <w:rPr>
          <w:rFonts w:ascii="Bookman Old Style" w:hAnsi="Bookman Old Style" w:cs="Arial"/>
          <w:sz w:val="28"/>
          <w:szCs w:val="28"/>
          <w:lang w:val="el-GR"/>
        </w:rPr>
        <w:t xml:space="preserve"> </w:t>
      </w:r>
      <w:r w:rsidR="00264FF4">
        <w:rPr>
          <w:rFonts w:ascii="Bookman Old Style" w:hAnsi="Bookman Old Style" w:cs="Arial"/>
          <w:sz w:val="28"/>
          <w:szCs w:val="28"/>
          <w:lang w:val="el-GR"/>
        </w:rPr>
        <w:t xml:space="preserve">               </w:t>
      </w:r>
      <w:r>
        <w:rPr>
          <w:rFonts w:ascii="Bookman Old Style" w:hAnsi="Bookman Old Style" w:cs="Arial"/>
          <w:sz w:val="28"/>
          <w:szCs w:val="28"/>
          <w:lang w:val="el-GR"/>
        </w:rPr>
        <w:t>(</w:t>
      </w:r>
      <w:r>
        <w:rPr>
          <w:rFonts w:ascii="Bookman Old Style" w:hAnsi="Bookman Old Style" w:cs="Arial"/>
          <w:b/>
          <w:bCs/>
          <w:sz w:val="28"/>
          <w:szCs w:val="28"/>
          <w:lang w:val="el-GR"/>
        </w:rPr>
        <w:t>2</w:t>
      </w:r>
      <w:r w:rsidRPr="00937791">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p>
    <w:p w14:paraId="0AB45B74" w14:textId="77777777" w:rsidR="00937791" w:rsidRDefault="00937791" w:rsidP="0012605C">
      <w:pPr>
        <w:spacing w:line="480" w:lineRule="auto"/>
        <w:ind w:right="-35"/>
        <w:jc w:val="both"/>
        <w:rPr>
          <w:rFonts w:ascii="Bookman Old Style" w:hAnsi="Bookman Old Style" w:cs="Arial"/>
          <w:sz w:val="28"/>
          <w:szCs w:val="28"/>
          <w:lang w:val="el-GR"/>
        </w:rPr>
      </w:pPr>
    </w:p>
    <w:p w14:paraId="5E2EA7C3" w14:textId="77326D68" w:rsidR="00937791" w:rsidRDefault="00937791" w:rsidP="0024300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ισχυρίζεται ότι εσφαλμένα το πρωτόδικο Δικαστήριο δεν εξέτασε ότι ήταν η Εφεσίβλητη που έπρεπε να αποδείξει τους ισχυρισμούς της έχοντας το σχετικό βάρος (</w:t>
      </w:r>
      <w:r>
        <w:rPr>
          <w:rFonts w:ascii="Bookman Old Style" w:hAnsi="Bookman Old Style" w:cs="Arial"/>
          <w:b/>
          <w:bCs/>
          <w:sz w:val="28"/>
          <w:szCs w:val="28"/>
          <w:lang w:val="el-GR"/>
        </w:rPr>
        <w:t>3</w:t>
      </w:r>
      <w:r w:rsidRPr="00937791">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w:t>
      </w:r>
      <w:r w:rsidR="00BD4041">
        <w:rPr>
          <w:rFonts w:ascii="Bookman Old Style" w:hAnsi="Bookman Old Style" w:cs="Arial"/>
          <w:sz w:val="28"/>
          <w:szCs w:val="28"/>
          <w:lang w:val="el-GR"/>
        </w:rPr>
        <w:t>,</w:t>
      </w:r>
      <w:r w:rsidR="00070188" w:rsidRPr="00070188">
        <w:rPr>
          <w:rFonts w:ascii="Bookman Old Style" w:hAnsi="Bookman Old Style" w:cs="Arial"/>
          <w:sz w:val="28"/>
          <w:szCs w:val="28"/>
          <w:lang w:val="el-GR"/>
        </w:rPr>
        <w:t xml:space="preserve"> </w:t>
      </w:r>
      <w:r w:rsidR="00070188">
        <w:rPr>
          <w:rFonts w:ascii="Bookman Old Style" w:hAnsi="Bookman Old Style" w:cs="Arial"/>
          <w:sz w:val="28"/>
          <w:szCs w:val="28"/>
          <w:lang w:val="el-GR"/>
        </w:rPr>
        <w:t>ότι λανθασμένα και εντελώς αναιτιολόγητα αποφάσισε ότι «</w:t>
      </w:r>
      <w:r w:rsidR="00070188">
        <w:rPr>
          <w:rFonts w:ascii="Bookman Old Style" w:hAnsi="Bookman Old Style" w:cs="Arial"/>
          <w:i/>
          <w:iCs/>
          <w:sz w:val="28"/>
          <w:szCs w:val="28"/>
          <w:lang w:val="el-GR"/>
        </w:rPr>
        <w:t xml:space="preserve">η παρούσα περίπτωση εμπίπτει στις </w:t>
      </w:r>
      <w:r w:rsidR="00070188">
        <w:rPr>
          <w:rFonts w:ascii="Bookman Old Style" w:hAnsi="Bookman Old Style" w:cs="Arial"/>
          <w:i/>
          <w:iCs/>
          <w:sz w:val="28"/>
          <w:szCs w:val="28"/>
          <w:lang w:val="el-GR"/>
        </w:rPr>
        <w:lastRenderedPageBreak/>
        <w:t>περιπτώσεις που δύναται να διαταχθεί/επιτραπεί η επίδοση εκτός δικαιοδοσίας</w:t>
      </w:r>
      <w:r w:rsidR="00070188">
        <w:rPr>
          <w:rFonts w:ascii="Bookman Old Style" w:hAnsi="Bookman Old Style" w:cs="Arial"/>
          <w:sz w:val="28"/>
          <w:szCs w:val="28"/>
          <w:lang w:val="el-GR"/>
        </w:rPr>
        <w:t>» (</w:t>
      </w:r>
      <w:r w:rsidR="00070188">
        <w:rPr>
          <w:rFonts w:ascii="Bookman Old Style" w:hAnsi="Bookman Old Style" w:cs="Arial"/>
          <w:b/>
          <w:bCs/>
          <w:sz w:val="28"/>
          <w:szCs w:val="28"/>
          <w:lang w:val="el-GR"/>
        </w:rPr>
        <w:t>4</w:t>
      </w:r>
      <w:r w:rsidR="00070188" w:rsidRPr="00937791">
        <w:rPr>
          <w:rFonts w:ascii="Bookman Old Style" w:hAnsi="Bookman Old Style" w:cs="Arial"/>
          <w:b/>
          <w:bCs/>
          <w:sz w:val="28"/>
          <w:szCs w:val="28"/>
          <w:vertAlign w:val="superscript"/>
          <w:lang w:val="el-GR"/>
        </w:rPr>
        <w:t>ος</w:t>
      </w:r>
      <w:r w:rsidR="00070188">
        <w:rPr>
          <w:rFonts w:ascii="Bookman Old Style" w:hAnsi="Bookman Old Style" w:cs="Arial"/>
          <w:b/>
          <w:bCs/>
          <w:sz w:val="28"/>
          <w:szCs w:val="28"/>
          <w:lang w:val="el-GR"/>
        </w:rPr>
        <w:t xml:space="preserve"> Λόγος Έφεσης</w:t>
      </w:r>
      <w:r w:rsidR="00070188">
        <w:rPr>
          <w:rFonts w:ascii="Bookman Old Style" w:hAnsi="Bookman Old Style" w:cs="Arial"/>
          <w:sz w:val="28"/>
          <w:szCs w:val="28"/>
          <w:lang w:val="el-GR"/>
        </w:rPr>
        <w:t xml:space="preserve">) </w:t>
      </w:r>
      <w:r w:rsidR="000E51F8">
        <w:rPr>
          <w:rFonts w:ascii="Bookman Old Style" w:hAnsi="Bookman Old Style" w:cs="Arial"/>
          <w:sz w:val="28"/>
          <w:szCs w:val="28"/>
          <w:lang w:val="el-GR"/>
        </w:rPr>
        <w:t xml:space="preserve">και ότι παρέλειψε να εξετάσει την εισήγηση του </w:t>
      </w:r>
      <w:proofErr w:type="spellStart"/>
      <w:r w:rsidR="000E51F8">
        <w:rPr>
          <w:rFonts w:ascii="Bookman Old Style" w:hAnsi="Bookman Old Style" w:cs="Arial"/>
          <w:sz w:val="28"/>
          <w:szCs w:val="28"/>
          <w:lang w:val="el-GR"/>
        </w:rPr>
        <w:t>Εφεσείοντα</w:t>
      </w:r>
      <w:proofErr w:type="spellEnd"/>
      <w:r w:rsidR="000E51F8">
        <w:rPr>
          <w:rFonts w:ascii="Bookman Old Style" w:hAnsi="Bookman Old Style" w:cs="Arial"/>
          <w:sz w:val="28"/>
          <w:szCs w:val="28"/>
          <w:lang w:val="el-GR"/>
        </w:rPr>
        <w:t xml:space="preserve"> ότι το </w:t>
      </w:r>
      <w:r w:rsidR="00CE7547">
        <w:rPr>
          <w:rFonts w:ascii="Bookman Old Style" w:hAnsi="Bookman Old Style" w:cs="Arial"/>
          <w:sz w:val="28"/>
          <w:szCs w:val="28"/>
          <w:lang w:val="el-GR"/>
        </w:rPr>
        <w:t>Δ</w:t>
      </w:r>
      <w:r w:rsidR="000E51F8">
        <w:rPr>
          <w:rFonts w:ascii="Bookman Old Style" w:hAnsi="Bookman Old Style" w:cs="Arial"/>
          <w:sz w:val="28"/>
          <w:szCs w:val="28"/>
          <w:lang w:val="el-GR"/>
        </w:rPr>
        <w:t xml:space="preserve">ιάταγμα του Δικαστηρίου για επίδοση εκτός δικαιοδοσίας θα έπρεπε να </w:t>
      </w:r>
      <w:r w:rsidR="00070188">
        <w:rPr>
          <w:rFonts w:ascii="Bookman Old Style" w:hAnsi="Bookman Old Style" w:cs="Arial"/>
          <w:sz w:val="28"/>
          <w:szCs w:val="28"/>
          <w:lang w:val="el-GR"/>
        </w:rPr>
        <w:t>ακυρωθεί</w:t>
      </w:r>
      <w:r w:rsidR="000E51F8">
        <w:rPr>
          <w:rFonts w:ascii="Bookman Old Style" w:hAnsi="Bookman Old Style" w:cs="Arial"/>
          <w:sz w:val="28"/>
          <w:szCs w:val="28"/>
          <w:lang w:val="el-GR"/>
        </w:rPr>
        <w:t xml:space="preserve">, εφόσον δεν αναφερόταν στην αίτηση ο </w:t>
      </w:r>
      <w:r w:rsidR="000E51F8" w:rsidRPr="000E51F8">
        <w:rPr>
          <w:rFonts w:ascii="Bookman Old Style" w:hAnsi="Bookman Old Style" w:cs="Arial"/>
          <w:b/>
          <w:bCs/>
          <w:i/>
          <w:iCs/>
          <w:sz w:val="28"/>
          <w:szCs w:val="28"/>
          <w:lang w:val="el-GR"/>
        </w:rPr>
        <w:t>Κανονισμός 44/2001</w:t>
      </w:r>
      <w:r w:rsidR="000E51F8">
        <w:rPr>
          <w:rFonts w:ascii="Bookman Old Style" w:hAnsi="Bookman Old Style" w:cs="Arial"/>
          <w:sz w:val="28"/>
          <w:szCs w:val="28"/>
          <w:lang w:val="el-GR"/>
        </w:rPr>
        <w:t xml:space="preserve"> (</w:t>
      </w:r>
      <w:r w:rsidR="000E51F8">
        <w:rPr>
          <w:rFonts w:ascii="Bookman Old Style" w:hAnsi="Bookman Old Style" w:cs="Arial"/>
          <w:b/>
          <w:bCs/>
          <w:sz w:val="28"/>
          <w:szCs w:val="28"/>
          <w:lang w:val="el-GR"/>
        </w:rPr>
        <w:t>5</w:t>
      </w:r>
      <w:r w:rsidR="000E51F8" w:rsidRPr="000E51F8">
        <w:rPr>
          <w:rFonts w:ascii="Bookman Old Style" w:hAnsi="Bookman Old Style" w:cs="Arial"/>
          <w:b/>
          <w:bCs/>
          <w:sz w:val="28"/>
          <w:szCs w:val="28"/>
          <w:vertAlign w:val="superscript"/>
          <w:lang w:val="el-GR"/>
        </w:rPr>
        <w:t>ος</w:t>
      </w:r>
      <w:r w:rsidR="000E51F8">
        <w:rPr>
          <w:rFonts w:ascii="Bookman Old Style" w:hAnsi="Bookman Old Style" w:cs="Arial"/>
          <w:b/>
          <w:bCs/>
          <w:sz w:val="28"/>
          <w:szCs w:val="28"/>
          <w:lang w:val="el-GR"/>
        </w:rPr>
        <w:t xml:space="preserve"> Λόγος Έφεσης</w:t>
      </w:r>
      <w:r w:rsidR="000E51F8">
        <w:rPr>
          <w:rFonts w:ascii="Bookman Old Style" w:hAnsi="Bookman Old Style" w:cs="Arial"/>
          <w:sz w:val="28"/>
          <w:szCs w:val="28"/>
          <w:lang w:val="el-GR"/>
        </w:rPr>
        <w:t>).</w:t>
      </w:r>
      <w:r w:rsidR="001D395B">
        <w:rPr>
          <w:rFonts w:ascii="Bookman Old Style" w:hAnsi="Bookman Old Style" w:cs="Arial"/>
          <w:sz w:val="28"/>
          <w:szCs w:val="28"/>
          <w:lang w:val="el-GR"/>
        </w:rPr>
        <w:t xml:space="preserve"> Προσβάλλεται, επίσης, η παράλειψη του πρωτόδικου Δικαστηρίου να εξετάσει την εισήγηση του </w:t>
      </w:r>
      <w:proofErr w:type="spellStart"/>
      <w:r w:rsidR="001D395B">
        <w:rPr>
          <w:rFonts w:ascii="Bookman Old Style" w:hAnsi="Bookman Old Style" w:cs="Arial"/>
          <w:sz w:val="28"/>
          <w:szCs w:val="28"/>
          <w:lang w:val="el-GR"/>
        </w:rPr>
        <w:t>Εφεσείοντα</w:t>
      </w:r>
      <w:proofErr w:type="spellEnd"/>
      <w:r w:rsidR="001D395B">
        <w:rPr>
          <w:rFonts w:ascii="Bookman Old Style" w:hAnsi="Bookman Old Style" w:cs="Arial"/>
          <w:sz w:val="28"/>
          <w:szCs w:val="28"/>
          <w:lang w:val="el-GR"/>
        </w:rPr>
        <w:t xml:space="preserve"> για απόρριψη και/ή παραμερισμό του </w:t>
      </w:r>
      <w:r w:rsidR="00CE7547">
        <w:rPr>
          <w:rFonts w:ascii="Bookman Old Style" w:hAnsi="Bookman Old Style" w:cs="Arial"/>
          <w:sz w:val="28"/>
          <w:szCs w:val="28"/>
          <w:lang w:val="el-GR"/>
        </w:rPr>
        <w:t>Δ</w:t>
      </w:r>
      <w:r w:rsidR="001D395B">
        <w:rPr>
          <w:rFonts w:ascii="Bookman Old Style" w:hAnsi="Bookman Old Style" w:cs="Arial"/>
          <w:sz w:val="28"/>
          <w:szCs w:val="28"/>
          <w:lang w:val="el-GR"/>
        </w:rPr>
        <w:t>ιατάγματος σφράγισης (</w:t>
      </w:r>
      <w:r w:rsidR="001D395B">
        <w:rPr>
          <w:rFonts w:ascii="Bookman Old Style" w:hAnsi="Bookman Old Style" w:cs="Arial"/>
          <w:b/>
          <w:bCs/>
          <w:sz w:val="28"/>
          <w:szCs w:val="28"/>
          <w:lang w:val="el-GR"/>
        </w:rPr>
        <w:t>6</w:t>
      </w:r>
      <w:r w:rsidR="001D395B" w:rsidRPr="001D395B">
        <w:rPr>
          <w:rFonts w:ascii="Bookman Old Style" w:hAnsi="Bookman Old Style" w:cs="Arial"/>
          <w:b/>
          <w:bCs/>
          <w:sz w:val="28"/>
          <w:szCs w:val="28"/>
          <w:vertAlign w:val="superscript"/>
          <w:lang w:val="el-GR"/>
        </w:rPr>
        <w:t>ος</w:t>
      </w:r>
      <w:r w:rsidR="001D395B">
        <w:rPr>
          <w:rFonts w:ascii="Bookman Old Style" w:hAnsi="Bookman Old Style" w:cs="Arial"/>
          <w:b/>
          <w:bCs/>
          <w:sz w:val="28"/>
          <w:szCs w:val="28"/>
          <w:lang w:val="el-GR"/>
        </w:rPr>
        <w:t xml:space="preserve"> Λόγος Έφεσης</w:t>
      </w:r>
      <w:r w:rsidR="001D395B">
        <w:rPr>
          <w:rFonts w:ascii="Bookman Old Style" w:hAnsi="Bookman Old Style" w:cs="Arial"/>
          <w:sz w:val="28"/>
          <w:szCs w:val="28"/>
          <w:lang w:val="el-GR"/>
        </w:rPr>
        <w:t xml:space="preserve">). </w:t>
      </w:r>
    </w:p>
    <w:p w14:paraId="7F9C25B2" w14:textId="77777777" w:rsidR="00CE7547" w:rsidRDefault="00CE7547" w:rsidP="00243003">
      <w:pPr>
        <w:spacing w:line="480" w:lineRule="auto"/>
        <w:ind w:right="-35"/>
        <w:jc w:val="both"/>
        <w:rPr>
          <w:rFonts w:ascii="Bookman Old Style" w:hAnsi="Bookman Old Style" w:cs="Arial"/>
          <w:sz w:val="28"/>
          <w:szCs w:val="28"/>
          <w:lang w:val="el-GR"/>
        </w:rPr>
      </w:pPr>
    </w:p>
    <w:p w14:paraId="7DC79765" w14:textId="34AA7B3C" w:rsidR="00ED0D15" w:rsidRDefault="001D395B" w:rsidP="00ED0D1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διατείνεται επίσης ότι παρά το γεγονός ότι η επίδοση έγινε σε πρόσωπο άλλο από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χωρίς να εξασφαλιστεί διάταγμα υποκατάστατης επίδοσης, το πρωτόδικο Δικαστήριο λανθασμένα παρέλειψε να εξετάσει την εισήγηση ότι, υπό τις περιστάσεις, η επίδοση δεν ήταν νομότυπη</w:t>
      </w:r>
      <w:r w:rsidR="00ED0D15">
        <w:rPr>
          <w:rFonts w:ascii="Bookman Old Style" w:hAnsi="Bookman Old Style" w:cs="Arial"/>
          <w:sz w:val="28"/>
          <w:szCs w:val="28"/>
          <w:lang w:val="el-GR"/>
        </w:rPr>
        <w:t xml:space="preserve"> (</w:t>
      </w:r>
      <w:r w:rsidR="00ED0D15" w:rsidRPr="00ED0D15">
        <w:rPr>
          <w:rFonts w:ascii="Bookman Old Style" w:hAnsi="Bookman Old Style" w:cs="Arial"/>
          <w:b/>
          <w:bCs/>
          <w:sz w:val="28"/>
          <w:szCs w:val="28"/>
          <w:lang w:val="el-GR"/>
        </w:rPr>
        <w:t>7</w:t>
      </w:r>
      <w:r w:rsidR="00ED0D15" w:rsidRPr="00ED0D15">
        <w:rPr>
          <w:rFonts w:ascii="Bookman Old Style" w:hAnsi="Bookman Old Style" w:cs="Arial"/>
          <w:b/>
          <w:bCs/>
          <w:sz w:val="28"/>
          <w:szCs w:val="28"/>
          <w:vertAlign w:val="superscript"/>
          <w:lang w:val="el-GR"/>
        </w:rPr>
        <w:t>ος</w:t>
      </w:r>
      <w:r w:rsidR="00ED0D15">
        <w:rPr>
          <w:rFonts w:ascii="Bookman Old Style" w:hAnsi="Bookman Old Style" w:cs="Arial"/>
          <w:b/>
          <w:bCs/>
          <w:sz w:val="28"/>
          <w:szCs w:val="28"/>
          <w:lang w:val="el-GR"/>
        </w:rPr>
        <w:t xml:space="preserve"> Λόγος Έφεσης</w:t>
      </w:r>
      <w:r w:rsidR="00ED0D15">
        <w:rPr>
          <w:rFonts w:ascii="Bookman Old Style" w:hAnsi="Bookman Old Style" w:cs="Arial"/>
          <w:sz w:val="28"/>
          <w:szCs w:val="28"/>
          <w:lang w:val="el-GR"/>
        </w:rPr>
        <w:t xml:space="preserve">). </w:t>
      </w:r>
    </w:p>
    <w:p w14:paraId="43877493" w14:textId="2999E48E" w:rsidR="001D395B" w:rsidRDefault="001D395B" w:rsidP="00243003">
      <w:pPr>
        <w:spacing w:line="480" w:lineRule="auto"/>
        <w:ind w:right="-35"/>
        <w:jc w:val="both"/>
        <w:rPr>
          <w:rFonts w:ascii="Bookman Old Style" w:hAnsi="Bookman Old Style" w:cs="Arial"/>
          <w:sz w:val="28"/>
          <w:szCs w:val="28"/>
          <w:lang w:val="el-GR"/>
        </w:rPr>
      </w:pPr>
    </w:p>
    <w:p w14:paraId="10469B92" w14:textId="37E5CB61" w:rsidR="002F4F20" w:rsidRDefault="002F4F20" w:rsidP="002F4F20">
      <w:pPr>
        <w:spacing w:line="480" w:lineRule="auto"/>
        <w:jc w:val="both"/>
        <w:rPr>
          <w:rFonts w:ascii="Bookman Old Style" w:hAnsi="Bookman Old Style"/>
          <w:sz w:val="28"/>
          <w:szCs w:val="28"/>
          <w:lang w:val="el-GR"/>
        </w:rPr>
      </w:pPr>
      <w:r>
        <w:rPr>
          <w:rFonts w:ascii="Bookman Old Style" w:hAnsi="Bookman Old Style"/>
          <w:sz w:val="28"/>
          <w:szCs w:val="28"/>
        </w:rPr>
        <w:t>To</w:t>
      </w:r>
      <w:r>
        <w:rPr>
          <w:rFonts w:ascii="Bookman Old Style" w:hAnsi="Bookman Old Style"/>
          <w:sz w:val="28"/>
          <w:szCs w:val="28"/>
          <w:lang w:val="el-GR"/>
        </w:rPr>
        <w:t xml:space="preserve"> πρώτο</w:t>
      </w:r>
      <w:r w:rsidRPr="00A82EBC">
        <w:rPr>
          <w:rFonts w:ascii="Bookman Old Style" w:hAnsi="Bookman Old Style"/>
          <w:sz w:val="28"/>
          <w:szCs w:val="28"/>
          <w:lang w:val="el-GR"/>
        </w:rPr>
        <w:t xml:space="preserve"> </w:t>
      </w:r>
      <w:r>
        <w:rPr>
          <w:rFonts w:ascii="Bookman Old Style" w:hAnsi="Bookman Old Style"/>
          <w:sz w:val="28"/>
          <w:szCs w:val="28"/>
          <w:lang w:val="el-GR"/>
        </w:rPr>
        <w:t xml:space="preserve">ζήτημα που χρήζει απάντησης είναι η φύση της επίδικης Αγωγής και, ειδικότερα, κατά πόσο αυτή αφορούσε σε διαφορά αστικής ή διοικητικής φύσης έτσι ώστε αυτή να εμπίπτει ή να εξαιρείται από το πεδίο εφαρμογής του </w:t>
      </w:r>
      <w:r w:rsidRPr="00D62655">
        <w:rPr>
          <w:rFonts w:ascii="Bookman Old Style" w:hAnsi="Bookman Old Style"/>
          <w:b/>
          <w:bCs/>
          <w:i/>
          <w:iCs/>
          <w:sz w:val="28"/>
          <w:szCs w:val="28"/>
          <w:lang w:val="el-GR"/>
        </w:rPr>
        <w:t>Κανονισμού 44/2001</w:t>
      </w:r>
      <w:r>
        <w:rPr>
          <w:rFonts w:ascii="Bookman Old Style" w:hAnsi="Bookman Old Style"/>
          <w:sz w:val="28"/>
          <w:szCs w:val="28"/>
          <w:lang w:val="el-GR"/>
        </w:rPr>
        <w:t xml:space="preserve">. Είναι σαφές ότι, με δεδομένο ότι η εθνική μας νομοθεσία καθορίζει ως διαδικασία για την είσπραξη διοικητικών προστίμων τη διαδικασία που ακολουθείται για αστικό χρέος, </w:t>
      </w:r>
      <w:r>
        <w:rPr>
          <w:rFonts w:ascii="Bookman Old Style" w:hAnsi="Bookman Old Style"/>
          <w:sz w:val="28"/>
          <w:szCs w:val="28"/>
          <w:lang w:val="el-GR"/>
        </w:rPr>
        <w:lastRenderedPageBreak/>
        <w:t xml:space="preserve">η υπόθεση εξ απόψεως διαδικασίας δεν ήταν διοικητική. Η υπόθεση, ωστόσο, εξ απόψεως ουσίας με βάση τα γεγονότα που την </w:t>
      </w:r>
      <w:proofErr w:type="spellStart"/>
      <w:r>
        <w:rPr>
          <w:rFonts w:ascii="Bookman Old Style" w:hAnsi="Bookman Old Style"/>
          <w:sz w:val="28"/>
          <w:szCs w:val="28"/>
          <w:lang w:val="el-GR"/>
        </w:rPr>
        <w:t>περιέβαλαν</w:t>
      </w:r>
      <w:proofErr w:type="spellEnd"/>
      <w:r>
        <w:rPr>
          <w:rFonts w:ascii="Bookman Old Style" w:hAnsi="Bookman Old Style"/>
          <w:sz w:val="28"/>
          <w:szCs w:val="28"/>
          <w:lang w:val="el-GR"/>
        </w:rPr>
        <w:t xml:space="preserve">, αφορούσε την επιβολή διοικητικών προστίμων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από την Εφεσίβλητη στο πλαίσιο άσκησης δημόσιας εξουσίας και, άρα, ήταν διοικητικής φύσης. Ως τέτοια υπόκειτο σε διοικητικό έλεγχο ως προς τη νομιμότητα της στο πλαίσιο άσκησης προσφυγής στο αρμόδιο Δικαστήριο, ήτοι το Διοικητικό Δικαστήριο της Κύπρου, με βάση τα διαλαμβανόμενα και στο </w:t>
      </w:r>
      <w:r w:rsidRPr="009D04BE">
        <w:rPr>
          <w:rFonts w:ascii="Bookman Old Style" w:hAnsi="Bookman Old Style"/>
          <w:b/>
          <w:bCs/>
          <w:i/>
          <w:iCs/>
          <w:sz w:val="28"/>
          <w:szCs w:val="28"/>
          <w:lang w:val="el-GR"/>
        </w:rPr>
        <w:t>Άρθρο 38(7)</w:t>
      </w:r>
      <w:r>
        <w:rPr>
          <w:rFonts w:ascii="Bookman Old Style" w:hAnsi="Bookman Old Style"/>
          <w:sz w:val="28"/>
          <w:szCs w:val="28"/>
          <w:lang w:val="el-GR"/>
        </w:rPr>
        <w:t xml:space="preserve"> του </w:t>
      </w:r>
      <w:r w:rsidRPr="003F5F9D">
        <w:rPr>
          <w:rFonts w:ascii="Bookman Old Style" w:hAnsi="Bookman Old Style"/>
          <w:b/>
          <w:bCs/>
          <w:i/>
          <w:iCs/>
          <w:sz w:val="28"/>
          <w:szCs w:val="28"/>
          <w:lang w:val="el-GR"/>
        </w:rPr>
        <w:t>Ν.</w:t>
      </w:r>
      <w:r>
        <w:rPr>
          <w:rFonts w:ascii="Bookman Old Style" w:hAnsi="Bookman Old Style"/>
          <w:b/>
          <w:bCs/>
          <w:i/>
          <w:iCs/>
          <w:sz w:val="28"/>
          <w:szCs w:val="28"/>
          <w:lang w:val="el-GR"/>
        </w:rPr>
        <w:t xml:space="preserve"> </w:t>
      </w:r>
      <w:r w:rsidRPr="003F5F9D">
        <w:rPr>
          <w:rFonts w:ascii="Bookman Old Style" w:hAnsi="Bookman Old Style"/>
          <w:b/>
          <w:bCs/>
          <w:i/>
          <w:iCs/>
          <w:sz w:val="28"/>
          <w:szCs w:val="28"/>
          <w:lang w:val="el-GR"/>
        </w:rPr>
        <w:t>73(Ι)/2009</w:t>
      </w:r>
      <w:r w:rsidRPr="007879DD">
        <w:rPr>
          <w:rStyle w:val="FootnoteReference"/>
          <w:rFonts w:ascii="Bookman Old Style" w:hAnsi="Bookman Old Style"/>
          <w:sz w:val="28"/>
          <w:szCs w:val="28"/>
          <w:lang w:val="el-GR"/>
        </w:rPr>
        <w:footnoteReference w:id="4"/>
      </w:r>
      <w:r>
        <w:rPr>
          <w:rFonts w:ascii="Bookman Old Style" w:hAnsi="Bookman Old Style"/>
          <w:sz w:val="28"/>
          <w:szCs w:val="28"/>
          <w:lang w:val="el-GR"/>
        </w:rPr>
        <w:t>. Το γεγονός ότι η Εφεσίβλητη, έχοντας το δικαίωμα δια νόμου να λάβει δικαστικά μέτρα προς είσπραξη των εν λόγω διοικητικών προστίμων ως αστικό χρέος μέσω αγωγής</w:t>
      </w:r>
      <w:r>
        <w:rPr>
          <w:rStyle w:val="FootnoteReference"/>
          <w:rFonts w:ascii="Bookman Old Style" w:hAnsi="Bookman Old Style"/>
          <w:sz w:val="28"/>
          <w:szCs w:val="28"/>
          <w:lang w:val="el-GR"/>
        </w:rPr>
        <w:footnoteReference w:id="5"/>
      </w:r>
      <w:r>
        <w:rPr>
          <w:rFonts w:ascii="Bookman Old Style" w:hAnsi="Bookman Old Style"/>
          <w:sz w:val="28"/>
          <w:szCs w:val="28"/>
          <w:lang w:val="el-GR"/>
        </w:rPr>
        <w:t xml:space="preserve"> το εξάσκησε</w:t>
      </w:r>
      <w:r w:rsidR="0029755E">
        <w:rPr>
          <w:rFonts w:ascii="Bookman Old Style" w:hAnsi="Bookman Old Style"/>
          <w:sz w:val="28"/>
          <w:szCs w:val="28"/>
          <w:lang w:val="el-GR"/>
        </w:rPr>
        <w:t>,</w:t>
      </w:r>
      <w:r w:rsidR="0029755E" w:rsidRPr="0029755E">
        <w:rPr>
          <w:rFonts w:ascii="Bookman Old Style" w:hAnsi="Bookman Old Style"/>
          <w:sz w:val="28"/>
          <w:szCs w:val="28"/>
          <w:lang w:val="el-GR"/>
        </w:rPr>
        <w:t xml:space="preserve"> </w:t>
      </w:r>
      <w:r w:rsidR="0029755E">
        <w:rPr>
          <w:rFonts w:ascii="Bookman Old Style" w:hAnsi="Bookman Old Style"/>
          <w:sz w:val="28"/>
          <w:szCs w:val="28"/>
          <w:lang w:val="el-GR"/>
        </w:rPr>
        <w:t>καταχωρώντας στη συνέχεια αγωγή για την είσπραξη τους,</w:t>
      </w:r>
      <w:r>
        <w:rPr>
          <w:rFonts w:ascii="Bookman Old Style" w:hAnsi="Bookman Old Style"/>
          <w:sz w:val="28"/>
          <w:szCs w:val="28"/>
          <w:lang w:val="el-GR"/>
        </w:rPr>
        <w:t xml:space="preserve"> όταν αυτά δεν καταβλήθηκαν, δεν μεταβάλλει την ουσία και τη φύση της υπόθεσης ως προς το τι αυτή αφορούσε. </w:t>
      </w:r>
    </w:p>
    <w:p w14:paraId="7FCAD859" w14:textId="77777777" w:rsidR="002F4F20" w:rsidRDefault="002F4F20" w:rsidP="002F4F20">
      <w:pPr>
        <w:spacing w:line="480" w:lineRule="auto"/>
        <w:jc w:val="both"/>
        <w:rPr>
          <w:rFonts w:ascii="Bookman Old Style" w:hAnsi="Bookman Old Style"/>
          <w:sz w:val="28"/>
          <w:szCs w:val="28"/>
          <w:lang w:val="el-GR"/>
        </w:rPr>
      </w:pPr>
    </w:p>
    <w:p w14:paraId="23DAC3E6" w14:textId="0D1B9197" w:rsidR="002F4F20" w:rsidRDefault="002F4F20" w:rsidP="002F4F20">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BD778B">
        <w:rPr>
          <w:rFonts w:ascii="Bookman Old Style" w:hAnsi="Bookman Old Style"/>
          <w:b/>
          <w:bCs/>
          <w:i/>
          <w:iCs/>
          <w:sz w:val="28"/>
          <w:szCs w:val="28"/>
        </w:rPr>
        <w:t>Stefan</w:t>
      </w:r>
      <w:r w:rsidRPr="00BD778B">
        <w:rPr>
          <w:rFonts w:ascii="Bookman Old Style" w:hAnsi="Bookman Old Style"/>
          <w:b/>
          <w:bCs/>
          <w:i/>
          <w:iCs/>
          <w:sz w:val="28"/>
          <w:szCs w:val="28"/>
          <w:lang w:val="el-GR"/>
        </w:rPr>
        <w:t xml:space="preserve"> </w:t>
      </w:r>
      <w:proofErr w:type="spellStart"/>
      <w:r w:rsidRPr="00BD778B">
        <w:rPr>
          <w:rFonts w:ascii="Bookman Old Style" w:hAnsi="Bookman Old Style"/>
          <w:b/>
          <w:bCs/>
          <w:i/>
          <w:iCs/>
          <w:sz w:val="28"/>
          <w:szCs w:val="28"/>
        </w:rPr>
        <w:t>Fahnenbrock</w:t>
      </w:r>
      <w:proofErr w:type="spellEnd"/>
      <w:r w:rsidRPr="00BD778B">
        <w:rPr>
          <w:rFonts w:ascii="Bookman Old Style" w:hAnsi="Bookman Old Style"/>
          <w:b/>
          <w:bCs/>
          <w:i/>
          <w:iCs/>
          <w:sz w:val="28"/>
          <w:szCs w:val="28"/>
          <w:lang w:val="el-GR"/>
        </w:rPr>
        <w:t xml:space="preserve"> κ.ά</w:t>
      </w:r>
      <w:r>
        <w:rPr>
          <w:rFonts w:ascii="Bookman Old Style" w:hAnsi="Bookman Old Style"/>
          <w:b/>
          <w:bCs/>
          <w:i/>
          <w:iCs/>
          <w:sz w:val="28"/>
          <w:szCs w:val="28"/>
          <w:lang w:val="el-GR"/>
        </w:rPr>
        <w:t>.</w:t>
      </w:r>
      <w:r w:rsidRPr="00BD778B">
        <w:rPr>
          <w:rFonts w:ascii="Bookman Old Style" w:hAnsi="Bookman Old Style"/>
          <w:b/>
          <w:bCs/>
          <w:i/>
          <w:iCs/>
          <w:sz w:val="28"/>
          <w:szCs w:val="28"/>
          <w:lang w:val="el-GR"/>
        </w:rPr>
        <w:t xml:space="preserve"> </w:t>
      </w:r>
      <w:r w:rsidRPr="00BD778B">
        <w:rPr>
          <w:rFonts w:ascii="Bookman Old Style" w:hAnsi="Bookman Old Style"/>
          <w:b/>
          <w:bCs/>
          <w:i/>
          <w:iCs/>
          <w:sz w:val="28"/>
          <w:szCs w:val="28"/>
        </w:rPr>
        <w:t>v</w:t>
      </w:r>
      <w:r w:rsidRPr="00BD778B">
        <w:rPr>
          <w:rFonts w:ascii="Bookman Old Style" w:hAnsi="Bookman Old Style"/>
          <w:b/>
          <w:bCs/>
          <w:i/>
          <w:iCs/>
          <w:sz w:val="28"/>
          <w:szCs w:val="28"/>
          <w:lang w:val="el-GR"/>
        </w:rPr>
        <w:t xml:space="preserve">. Ελληνικής Δημοκρατίας, Συνεκδ. Υποθ.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-226/13,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-245/13,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-247/13 και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-578/13</w:t>
      </w:r>
      <w:r>
        <w:rPr>
          <w:rFonts w:ascii="Bookman Old Style" w:hAnsi="Bookman Old Style"/>
          <w:sz w:val="28"/>
          <w:szCs w:val="28"/>
          <w:lang w:val="el-GR"/>
        </w:rPr>
        <w:t xml:space="preserve">, το ΔΕΕ επανέλαβε την πάγια </w:t>
      </w:r>
      <w:proofErr w:type="spellStart"/>
      <w:r>
        <w:rPr>
          <w:rFonts w:ascii="Bookman Old Style" w:hAnsi="Bookman Old Style"/>
          <w:sz w:val="28"/>
          <w:szCs w:val="28"/>
          <w:lang w:val="el-GR"/>
        </w:rPr>
        <w:t>νομολογιακή</w:t>
      </w:r>
      <w:proofErr w:type="spellEnd"/>
      <w:r>
        <w:rPr>
          <w:rFonts w:ascii="Bookman Old Style" w:hAnsi="Bookman Old Style"/>
          <w:sz w:val="28"/>
          <w:szCs w:val="28"/>
          <w:lang w:val="el-GR"/>
        </w:rPr>
        <w:t xml:space="preserve"> αρχή πως η έννοια «</w:t>
      </w:r>
      <w:r w:rsidRPr="00BD778B">
        <w:rPr>
          <w:rFonts w:ascii="Bookman Old Style" w:hAnsi="Bookman Old Style"/>
          <w:i/>
          <w:iCs/>
          <w:sz w:val="28"/>
          <w:szCs w:val="28"/>
          <w:lang w:val="el-GR"/>
        </w:rPr>
        <w:t>αστικές και εμπορικές υποθέσεις</w:t>
      </w:r>
      <w:r>
        <w:rPr>
          <w:rFonts w:ascii="Bookman Old Style" w:hAnsi="Bookman Old Style"/>
          <w:sz w:val="28"/>
          <w:szCs w:val="28"/>
          <w:lang w:val="el-GR"/>
        </w:rPr>
        <w:t xml:space="preserve">», στις οποίες περιορίζεται το πεδίο εφαρμογής του </w:t>
      </w:r>
      <w:r w:rsidRPr="00D62655">
        <w:rPr>
          <w:rFonts w:ascii="Bookman Old Style" w:hAnsi="Bookman Old Style"/>
          <w:b/>
          <w:bCs/>
          <w:i/>
          <w:iCs/>
          <w:sz w:val="28"/>
          <w:szCs w:val="28"/>
          <w:lang w:val="el-GR"/>
        </w:rPr>
        <w:t>Κανονισμού 44/2001</w:t>
      </w:r>
      <w:r>
        <w:rPr>
          <w:rFonts w:ascii="Bookman Old Style" w:hAnsi="Bookman Old Style"/>
          <w:sz w:val="28"/>
          <w:szCs w:val="28"/>
          <w:lang w:val="el-GR"/>
        </w:rPr>
        <w:t xml:space="preserve">, </w:t>
      </w:r>
      <w:r w:rsidRPr="00BD778B">
        <w:rPr>
          <w:rFonts w:ascii="Bookman Old Style" w:hAnsi="Bookman Old Style"/>
          <w:sz w:val="28"/>
          <w:szCs w:val="28"/>
          <w:lang w:val="el-GR"/>
        </w:rPr>
        <w:t>«</w:t>
      </w:r>
      <w:r w:rsidRPr="00BD778B">
        <w:rPr>
          <w:rFonts w:ascii="Bookman Old Style" w:hAnsi="Bookman Old Style"/>
          <w:i/>
          <w:iCs/>
          <w:sz w:val="28"/>
          <w:szCs w:val="28"/>
          <w:lang w:val="el-GR"/>
        </w:rPr>
        <w:t xml:space="preserve">πρέπει να θεωρείται ως αυτοτελής και </w:t>
      </w:r>
      <w:proofErr w:type="spellStart"/>
      <w:r w:rsidRPr="00BD778B">
        <w:rPr>
          <w:rFonts w:ascii="Bookman Old Style" w:hAnsi="Bookman Old Style"/>
          <w:i/>
          <w:iCs/>
          <w:sz w:val="28"/>
          <w:szCs w:val="28"/>
          <w:lang w:val="el-GR"/>
        </w:rPr>
        <w:t>ερμηνευτέα</w:t>
      </w:r>
      <w:proofErr w:type="spellEnd"/>
      <w:r w:rsidRPr="00BD778B">
        <w:rPr>
          <w:rFonts w:ascii="Bookman Old Style" w:hAnsi="Bookman Old Style"/>
          <w:i/>
          <w:iCs/>
          <w:sz w:val="28"/>
          <w:szCs w:val="28"/>
          <w:lang w:val="el-GR"/>
        </w:rPr>
        <w:t xml:space="preserve"> </w:t>
      </w:r>
      <w:r w:rsidRPr="00BD778B">
        <w:rPr>
          <w:rFonts w:ascii="Bookman Old Style" w:hAnsi="Bookman Old Style"/>
          <w:i/>
          <w:iCs/>
          <w:sz w:val="28"/>
          <w:szCs w:val="28"/>
          <w:lang w:val="el-GR"/>
        </w:rPr>
        <w:lastRenderedPageBreak/>
        <w:t>σε συνάρτηση, αφενός, προς τους σκοπούς και το σύστημα του εν λόγω κανονισμού και, αφετέρου, προς τις γενικές αρχές που συνάγονται από το σύνολο των εθνικών εννόμων τάξεων</w:t>
      </w:r>
      <w:r w:rsidRPr="00BD778B">
        <w:rPr>
          <w:rFonts w:ascii="Bookman Old Style" w:hAnsi="Bookman Old Style"/>
          <w:sz w:val="28"/>
          <w:szCs w:val="28"/>
          <w:lang w:val="el-GR"/>
        </w:rPr>
        <w:t>»</w:t>
      </w:r>
      <w:r>
        <w:rPr>
          <w:rStyle w:val="FootnoteReference"/>
          <w:rFonts w:ascii="Bookman Old Style" w:hAnsi="Bookman Old Style"/>
          <w:sz w:val="28"/>
          <w:szCs w:val="28"/>
          <w:lang w:val="el-GR"/>
        </w:rPr>
        <w:footnoteReference w:id="6"/>
      </w:r>
      <w:r w:rsidRPr="00BD778B">
        <w:rPr>
          <w:rFonts w:ascii="Bookman Old Style" w:hAnsi="Bookman Old Style"/>
          <w:sz w:val="28"/>
          <w:szCs w:val="28"/>
          <w:lang w:val="el-GR"/>
        </w:rPr>
        <w:t>.</w:t>
      </w:r>
    </w:p>
    <w:p w14:paraId="1A9A01E2" w14:textId="77777777" w:rsidR="002F4F20" w:rsidRDefault="002F4F20" w:rsidP="002F4F20">
      <w:pPr>
        <w:spacing w:line="480" w:lineRule="auto"/>
        <w:jc w:val="both"/>
        <w:rPr>
          <w:rFonts w:ascii="Bookman Old Style" w:hAnsi="Bookman Old Style"/>
          <w:sz w:val="28"/>
          <w:szCs w:val="28"/>
          <w:lang w:val="el-GR"/>
        </w:rPr>
      </w:pPr>
    </w:p>
    <w:p w14:paraId="2146FED7" w14:textId="75AD16D5" w:rsidR="002F4F20" w:rsidRDefault="002F4F20" w:rsidP="002F4F20">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CB45B3">
        <w:rPr>
          <w:rFonts w:ascii="Bookman Old Style" w:hAnsi="Bookman Old Style"/>
          <w:b/>
          <w:bCs/>
          <w:i/>
          <w:iCs/>
          <w:sz w:val="28"/>
          <w:szCs w:val="28"/>
          <w:lang w:val="el-GR"/>
        </w:rPr>
        <w:t>Ολλανδικό Δημόσιο (Υπουργείο Συγκοινωνιών και Πλωτών Οδών)</w:t>
      </w:r>
      <w:r>
        <w:rPr>
          <w:rFonts w:ascii="Bookman Old Style" w:hAnsi="Bookman Old Style"/>
          <w:sz w:val="28"/>
          <w:szCs w:val="28"/>
          <w:lang w:val="el-GR"/>
        </w:rPr>
        <w:t xml:space="preserve"> </w:t>
      </w:r>
      <w:r w:rsidRPr="00BD778B">
        <w:rPr>
          <w:rFonts w:ascii="Bookman Old Style" w:hAnsi="Bookman Old Style"/>
          <w:b/>
          <w:bCs/>
          <w:i/>
          <w:iCs/>
          <w:sz w:val="28"/>
          <w:szCs w:val="28"/>
        </w:rPr>
        <w:t>v</w:t>
      </w:r>
      <w:r w:rsidRPr="00BD778B">
        <w:rPr>
          <w:rFonts w:ascii="Bookman Old Style" w:hAnsi="Bookman Old Style"/>
          <w:b/>
          <w:bCs/>
          <w:i/>
          <w:iCs/>
          <w:sz w:val="28"/>
          <w:szCs w:val="28"/>
          <w:lang w:val="el-GR"/>
        </w:rPr>
        <w:t>.</w:t>
      </w:r>
      <w:r w:rsidRPr="003A3272">
        <w:rPr>
          <w:rFonts w:ascii="Bookman Old Style" w:hAnsi="Bookman Old Style"/>
          <w:b/>
          <w:bCs/>
          <w:i/>
          <w:iCs/>
          <w:sz w:val="28"/>
          <w:szCs w:val="28"/>
          <w:lang w:val="el-GR"/>
        </w:rPr>
        <w:t xml:space="preserve"> </w:t>
      </w:r>
      <w:r>
        <w:rPr>
          <w:rFonts w:ascii="Bookman Old Style" w:hAnsi="Bookman Old Style"/>
          <w:b/>
          <w:bCs/>
          <w:i/>
          <w:iCs/>
          <w:sz w:val="28"/>
          <w:szCs w:val="28"/>
        </w:rPr>
        <w:t>Reinhold</w:t>
      </w:r>
      <w:r w:rsidRPr="003A3272">
        <w:rPr>
          <w:rFonts w:ascii="Bookman Old Style" w:hAnsi="Bookman Old Style"/>
          <w:b/>
          <w:bCs/>
          <w:i/>
          <w:iCs/>
          <w:sz w:val="28"/>
          <w:szCs w:val="28"/>
          <w:lang w:val="el-GR"/>
        </w:rPr>
        <w:t xml:space="preserve"> </w:t>
      </w:r>
      <w:r>
        <w:rPr>
          <w:rFonts w:ascii="Bookman Old Style" w:hAnsi="Bookman Old Style"/>
          <w:b/>
          <w:bCs/>
          <w:i/>
          <w:iCs/>
          <w:sz w:val="28"/>
          <w:szCs w:val="28"/>
        </w:rPr>
        <w:t>Ruffer</w:t>
      </w:r>
      <w:r w:rsidRPr="00E732A5">
        <w:rPr>
          <w:rFonts w:ascii="Bookman Old Style" w:hAnsi="Bookman Old Style"/>
          <w:b/>
          <w:bCs/>
          <w:i/>
          <w:iCs/>
          <w:sz w:val="28"/>
          <w:szCs w:val="28"/>
          <w:lang w:val="el-GR"/>
        </w:rPr>
        <w:t>,</w:t>
      </w:r>
      <w:r>
        <w:rPr>
          <w:rFonts w:ascii="Bookman Old Style" w:hAnsi="Bookman Old Style"/>
          <w:b/>
          <w:bCs/>
          <w:i/>
          <w:iCs/>
          <w:sz w:val="28"/>
          <w:szCs w:val="28"/>
          <w:lang w:val="el-GR"/>
        </w:rPr>
        <w:t xml:space="preserve"> </w:t>
      </w:r>
      <w:r>
        <w:rPr>
          <w:rFonts w:ascii="Bookman Old Style" w:hAnsi="Bookman Old Style"/>
          <w:b/>
          <w:bCs/>
          <w:i/>
          <w:iCs/>
          <w:sz w:val="28"/>
          <w:szCs w:val="28"/>
        </w:rPr>
        <w:t>C</w:t>
      </w:r>
      <w:r w:rsidRPr="00E6140A">
        <w:rPr>
          <w:rFonts w:ascii="Bookman Old Style" w:hAnsi="Bookman Old Style"/>
          <w:b/>
          <w:bCs/>
          <w:i/>
          <w:iCs/>
          <w:sz w:val="28"/>
          <w:szCs w:val="28"/>
          <w:lang w:val="el-GR"/>
        </w:rPr>
        <w:t>-292/05</w:t>
      </w:r>
      <w:r>
        <w:rPr>
          <w:rFonts w:ascii="Bookman Old Style" w:hAnsi="Bookman Old Style"/>
          <w:sz w:val="28"/>
          <w:szCs w:val="28"/>
          <w:lang w:val="el-GR"/>
        </w:rPr>
        <w:t>,</w:t>
      </w:r>
      <w:r w:rsidRPr="003A3272">
        <w:rPr>
          <w:rFonts w:ascii="Bookman Old Style" w:hAnsi="Bookman Old Style"/>
          <w:b/>
          <w:bCs/>
          <w:i/>
          <w:iCs/>
          <w:sz w:val="28"/>
          <w:szCs w:val="28"/>
          <w:lang w:val="el-GR"/>
        </w:rPr>
        <w:t xml:space="preserve"> </w:t>
      </w:r>
      <w:r>
        <w:rPr>
          <w:rFonts w:ascii="Bookman Old Style" w:hAnsi="Bookman Old Style"/>
          <w:sz w:val="28"/>
          <w:szCs w:val="28"/>
          <w:lang w:val="el-GR"/>
        </w:rPr>
        <w:t>η οποία αφορούσε αγωγή του Ολλανδικού κράτους για είσπραξη των δαπανών που προκλήθηκαν λόγω της ανέλκυσης ναυαγίου από πλωτή δημόσια οδό, το ΔΕΕ επεσήμανε πως η ανάθεση της ανέλκυσης ναυαγίου ενέπιπτε σε εκτέλεση υποχρέωσης που είχε στο πλαίσιο των καθηκόντων της ακτοφυλακής, τα οποία της είχαν ανατεθεί για την εν λόγω πλωτή οδό από Συνθήκη, και έτσι, στην προκείμενη περίπτωση, κρίθηκε ότι το Ολλανδικό κράτος είχε ασκήσει δημόσια εξουσία. Αφού επεσήμανε</w:t>
      </w:r>
      <w:r w:rsidRPr="00E732A5">
        <w:rPr>
          <w:rFonts w:ascii="Bookman Old Style" w:hAnsi="Bookman Old Style"/>
          <w:sz w:val="28"/>
          <w:szCs w:val="28"/>
          <w:lang w:val="el-GR"/>
        </w:rPr>
        <w:t xml:space="preserve"> </w:t>
      </w:r>
      <w:r>
        <w:rPr>
          <w:rFonts w:ascii="Bookman Old Style" w:hAnsi="Bookman Old Style"/>
          <w:sz w:val="28"/>
          <w:szCs w:val="28"/>
          <w:lang w:val="el-GR"/>
        </w:rPr>
        <w:t>στη σκέψη 8 ότι «</w:t>
      </w:r>
      <w:r w:rsidRPr="00E6140A">
        <w:rPr>
          <w:rFonts w:ascii="Bookman Old Style" w:hAnsi="Bookman Old Style"/>
          <w:i/>
          <w:iCs/>
          <w:sz w:val="28"/>
          <w:szCs w:val="28"/>
          <w:lang w:val="el-GR"/>
        </w:rPr>
        <w:t xml:space="preserve">ναι μεν ορισμένες αποφάσεις που εκδίδονται επί διαφοράς μεταξύ δημοσίας αρχής και </w:t>
      </w:r>
      <w:proofErr w:type="spellStart"/>
      <w:r w:rsidRPr="00E6140A">
        <w:rPr>
          <w:rFonts w:ascii="Bookman Old Style" w:hAnsi="Bookman Old Style"/>
          <w:i/>
          <w:iCs/>
          <w:sz w:val="28"/>
          <w:szCs w:val="28"/>
          <w:lang w:val="el-GR"/>
        </w:rPr>
        <w:t>ιδιώτου</w:t>
      </w:r>
      <w:proofErr w:type="spellEnd"/>
      <w:r w:rsidRPr="00E6140A">
        <w:rPr>
          <w:rFonts w:ascii="Bookman Old Style" w:hAnsi="Bookman Old Style"/>
          <w:i/>
          <w:iCs/>
          <w:sz w:val="28"/>
          <w:szCs w:val="28"/>
          <w:lang w:val="el-GR"/>
        </w:rPr>
        <w:t xml:space="preserve"> εμπίπτουν στο πεδίο εφαρμογής της συμβάσεως, δεν συμβαίνει όμως το ίδιο όταν η δημοσία αρχή ενεργεί κατά την άσκηση της δημοσίας εξουσίας</w:t>
      </w:r>
      <w:r>
        <w:rPr>
          <w:rFonts w:ascii="Bookman Old Style" w:hAnsi="Bookman Old Style"/>
          <w:sz w:val="28"/>
          <w:szCs w:val="28"/>
          <w:lang w:val="el-GR"/>
        </w:rPr>
        <w:t>»</w:t>
      </w:r>
      <w:r w:rsidR="00264FF4">
        <w:rPr>
          <w:rFonts w:ascii="Bookman Old Style" w:hAnsi="Bookman Old Style"/>
          <w:sz w:val="28"/>
          <w:szCs w:val="28"/>
          <w:lang w:val="el-GR"/>
        </w:rPr>
        <w:t>,</w:t>
      </w:r>
      <w:r>
        <w:rPr>
          <w:rFonts w:ascii="Bookman Old Style" w:hAnsi="Bookman Old Style"/>
          <w:sz w:val="28"/>
          <w:szCs w:val="28"/>
          <w:lang w:val="el-GR"/>
        </w:rPr>
        <w:t xml:space="preserve"> ανέφερε τα εξής, στη σκέψη 13, σε ό,τι αφορά την προκείμενη περίπτωση:</w:t>
      </w:r>
    </w:p>
    <w:p w14:paraId="3BAB3960" w14:textId="77777777" w:rsidR="002F4F20" w:rsidRDefault="002F4F20" w:rsidP="002F4F20">
      <w:pPr>
        <w:spacing w:line="480" w:lineRule="auto"/>
        <w:jc w:val="both"/>
        <w:rPr>
          <w:rFonts w:ascii="Bookman Old Style" w:hAnsi="Bookman Old Style"/>
          <w:sz w:val="28"/>
          <w:szCs w:val="28"/>
          <w:lang w:val="el-GR"/>
        </w:rPr>
      </w:pPr>
    </w:p>
    <w:p w14:paraId="32C4E55A" w14:textId="77777777" w:rsidR="002F4F20" w:rsidRDefault="002F4F20" w:rsidP="00ED0D15">
      <w:pPr>
        <w:spacing w:line="276" w:lineRule="auto"/>
        <w:ind w:left="426" w:right="442"/>
        <w:jc w:val="both"/>
        <w:rPr>
          <w:rFonts w:ascii="Bookman Old Style" w:hAnsi="Bookman Old Style"/>
          <w:sz w:val="28"/>
          <w:szCs w:val="28"/>
          <w:lang w:val="el-GR"/>
        </w:rPr>
      </w:pPr>
      <w:r>
        <w:rPr>
          <w:rFonts w:ascii="Bookman Old Style" w:hAnsi="Bookman Old Style"/>
          <w:sz w:val="28"/>
          <w:szCs w:val="28"/>
          <w:lang w:val="el-GR"/>
        </w:rPr>
        <w:t>«</w:t>
      </w:r>
      <w:r w:rsidRPr="00E6140A">
        <w:rPr>
          <w:rFonts w:ascii="Bookman Old Style" w:hAnsi="Bookman Old Style"/>
          <w:i/>
          <w:iCs/>
          <w:sz w:val="26"/>
          <w:szCs w:val="26"/>
          <w:lang w:val="el-GR"/>
        </w:rPr>
        <w:t xml:space="preserve">Το γεγονός ότι στην προκειμένη περίπτωση η εκκρεμούσα ενώπιον του εθνικού δικαστηρίου διαφορά δεν αφορά την ίδια την επιχείρηση ανελκύσεως του ναυαγίου αλλά την απόδοση των δαπανών που συνδέονται με την ανέλκυση αυτή και ότι η απόδοση των δαπανών αυτών επιδιώκεται </w:t>
      </w:r>
      <w:r w:rsidRPr="00E6140A">
        <w:rPr>
          <w:rFonts w:ascii="Bookman Old Style" w:hAnsi="Bookman Old Style"/>
          <w:i/>
          <w:iCs/>
          <w:sz w:val="26"/>
          <w:szCs w:val="26"/>
          <w:lang w:val="el-GR"/>
        </w:rPr>
        <w:lastRenderedPageBreak/>
        <w:t>από το Ολλανδικό Δημόσιο με αγωγή εξ αναγωγής και όχι, όπως προβλέπει το εσωτερικό δίκαιο άλλων κρατών μελών, διά της διοικητικής οδού, δεν αρκεί για να θεωρηθεί ότι το επίδικο ζήτημα εμπίπτει στο πεδίο εφαρμογής της συμβάσεως των Βρυξελλών</w:t>
      </w:r>
      <w:r>
        <w:rPr>
          <w:rFonts w:ascii="Bookman Old Style" w:hAnsi="Bookman Old Style"/>
          <w:sz w:val="28"/>
          <w:szCs w:val="28"/>
          <w:lang w:val="el-GR"/>
        </w:rPr>
        <w:t>»</w:t>
      </w:r>
      <w:r w:rsidRPr="007530E8">
        <w:rPr>
          <w:rFonts w:ascii="Bookman Old Style" w:hAnsi="Bookman Old Style"/>
          <w:sz w:val="28"/>
          <w:szCs w:val="28"/>
          <w:lang w:val="el-GR"/>
        </w:rPr>
        <w:t>.</w:t>
      </w:r>
    </w:p>
    <w:p w14:paraId="6888DFAD" w14:textId="77777777" w:rsidR="00ED0D15" w:rsidRDefault="00ED0D15" w:rsidP="00ED0D15">
      <w:pPr>
        <w:spacing w:line="276" w:lineRule="auto"/>
        <w:ind w:left="426" w:right="442"/>
        <w:jc w:val="both"/>
        <w:rPr>
          <w:rFonts w:ascii="Bookman Old Style" w:hAnsi="Bookman Old Style"/>
          <w:sz w:val="28"/>
          <w:szCs w:val="28"/>
          <w:lang w:val="el-GR"/>
        </w:rPr>
      </w:pPr>
    </w:p>
    <w:p w14:paraId="70113098" w14:textId="77777777" w:rsidR="002F4F20" w:rsidRDefault="002F4F20" w:rsidP="00ED0D15">
      <w:pPr>
        <w:ind w:left="426" w:right="442"/>
        <w:jc w:val="both"/>
        <w:rPr>
          <w:rFonts w:ascii="Bookman Old Style" w:hAnsi="Bookman Old Style"/>
          <w:sz w:val="28"/>
          <w:szCs w:val="28"/>
          <w:lang w:val="el-GR"/>
        </w:rPr>
      </w:pPr>
    </w:p>
    <w:p w14:paraId="5E823AB7" w14:textId="2E38D637" w:rsidR="002F4F20" w:rsidRDefault="002F4F20" w:rsidP="00ED0D15">
      <w:pPr>
        <w:spacing w:line="480" w:lineRule="auto"/>
        <w:ind w:right="442"/>
        <w:jc w:val="both"/>
        <w:rPr>
          <w:rFonts w:ascii="Bookman Old Style" w:hAnsi="Bookman Old Style"/>
          <w:sz w:val="28"/>
          <w:szCs w:val="28"/>
        </w:rPr>
      </w:pPr>
      <w:r>
        <w:rPr>
          <w:rFonts w:ascii="Bookman Old Style" w:hAnsi="Bookman Old Style"/>
          <w:sz w:val="28"/>
          <w:szCs w:val="28"/>
          <w:lang w:val="el-GR"/>
        </w:rPr>
        <w:t xml:space="preserve">Στις προτάσεις του Γενικού Εισαγγελέα </w:t>
      </w:r>
      <w:bookmarkStart w:id="0" w:name="_Hlk146455256"/>
      <w:r>
        <w:rPr>
          <w:rFonts w:ascii="Bookman Old Style" w:hAnsi="Bookman Old Style"/>
          <w:sz w:val="28"/>
          <w:szCs w:val="28"/>
          <w:lang w:val="el-GR"/>
        </w:rPr>
        <w:t xml:space="preserve">στην υπόθεση </w:t>
      </w:r>
      <w:proofErr w:type="spellStart"/>
      <w:r w:rsidRPr="00E732A5">
        <w:rPr>
          <w:rFonts w:ascii="Bookman Old Style" w:hAnsi="Bookman Old Style"/>
          <w:b/>
          <w:bCs/>
          <w:i/>
          <w:iCs/>
          <w:sz w:val="28"/>
          <w:szCs w:val="28"/>
        </w:rPr>
        <w:t>Lechouritou</w:t>
      </w:r>
      <w:proofErr w:type="spellEnd"/>
      <w:r w:rsidRPr="00E732A5">
        <w:rPr>
          <w:rFonts w:ascii="Bookman Old Style" w:hAnsi="Bookman Old Style"/>
          <w:b/>
          <w:bCs/>
          <w:i/>
          <w:iCs/>
          <w:sz w:val="28"/>
          <w:szCs w:val="28"/>
          <w:lang w:val="el-GR"/>
        </w:rPr>
        <w:t xml:space="preserve"> </w:t>
      </w:r>
      <w:r w:rsidRPr="00E732A5">
        <w:rPr>
          <w:rFonts w:ascii="Bookman Old Style" w:hAnsi="Bookman Old Style"/>
          <w:b/>
          <w:bCs/>
          <w:i/>
          <w:iCs/>
          <w:sz w:val="28"/>
          <w:szCs w:val="28"/>
        </w:rPr>
        <w:t>v</w:t>
      </w:r>
      <w:r w:rsidRPr="00E732A5">
        <w:rPr>
          <w:rFonts w:ascii="Bookman Old Style" w:hAnsi="Bookman Old Style"/>
          <w:b/>
          <w:bCs/>
          <w:i/>
          <w:iCs/>
          <w:sz w:val="28"/>
          <w:szCs w:val="28"/>
          <w:lang w:val="el-GR"/>
        </w:rPr>
        <w:t xml:space="preserve">. Δημόσιο της Ομοσπονδιακής Δημοκρατίας της Γερμανίας, </w:t>
      </w:r>
      <w:r>
        <w:rPr>
          <w:rFonts w:ascii="Bookman Old Style" w:hAnsi="Bookman Old Style"/>
          <w:b/>
          <w:bCs/>
          <w:i/>
          <w:iCs/>
          <w:sz w:val="28"/>
          <w:szCs w:val="28"/>
          <w:lang w:val="el-GR"/>
        </w:rPr>
        <w:t xml:space="preserve">                </w:t>
      </w:r>
      <w:r w:rsidRPr="00E732A5">
        <w:rPr>
          <w:rFonts w:ascii="Bookman Old Style" w:hAnsi="Bookman Old Style"/>
          <w:b/>
          <w:bCs/>
          <w:i/>
          <w:iCs/>
          <w:sz w:val="28"/>
          <w:szCs w:val="28"/>
        </w:rPr>
        <w:t>C</w:t>
      </w:r>
      <w:r w:rsidRPr="00E732A5">
        <w:rPr>
          <w:rFonts w:ascii="Bookman Old Style" w:hAnsi="Bookman Old Style"/>
          <w:b/>
          <w:bCs/>
          <w:i/>
          <w:iCs/>
          <w:sz w:val="28"/>
          <w:szCs w:val="28"/>
          <w:lang w:val="el-GR"/>
        </w:rPr>
        <w:t>-292/05</w:t>
      </w:r>
      <w:r>
        <w:rPr>
          <w:rFonts w:ascii="Bookman Old Style" w:hAnsi="Bookman Old Style"/>
          <w:sz w:val="28"/>
          <w:szCs w:val="28"/>
          <w:lang w:val="el-GR"/>
        </w:rPr>
        <w:t xml:space="preserve">, </w:t>
      </w:r>
      <w:bookmarkEnd w:id="0"/>
      <w:r>
        <w:rPr>
          <w:rFonts w:ascii="Bookman Old Style" w:hAnsi="Bookman Old Style"/>
          <w:sz w:val="28"/>
          <w:szCs w:val="28"/>
          <w:lang w:val="el-GR"/>
        </w:rPr>
        <w:t>τονίσθηκε ότι για τον εντοπισμό μιας πράξεως</w:t>
      </w:r>
      <w:r w:rsidRPr="0090538D">
        <w:rPr>
          <w:rFonts w:ascii="Bookman Old Style" w:hAnsi="Bookman Old Style"/>
          <w:sz w:val="28"/>
          <w:szCs w:val="28"/>
          <w:lang w:val="el-GR"/>
        </w:rPr>
        <w:t xml:space="preserve"> </w:t>
      </w:r>
      <w:proofErr w:type="spellStart"/>
      <w:r w:rsidRPr="0090538D">
        <w:rPr>
          <w:rFonts w:ascii="Bookman Old Style" w:hAnsi="Bookman Old Style"/>
          <w:i/>
          <w:iCs/>
          <w:sz w:val="28"/>
          <w:szCs w:val="28"/>
        </w:rPr>
        <w:t>iure</w:t>
      </w:r>
      <w:proofErr w:type="spellEnd"/>
      <w:r w:rsidRPr="0090538D">
        <w:rPr>
          <w:rFonts w:ascii="Bookman Old Style" w:hAnsi="Bookman Old Style"/>
          <w:i/>
          <w:iCs/>
          <w:sz w:val="28"/>
          <w:szCs w:val="28"/>
          <w:lang w:val="el-GR"/>
        </w:rPr>
        <w:t xml:space="preserve"> </w:t>
      </w:r>
      <w:proofErr w:type="spellStart"/>
      <w:r w:rsidRPr="0090538D">
        <w:rPr>
          <w:rFonts w:ascii="Bookman Old Style" w:hAnsi="Bookman Old Style"/>
          <w:i/>
          <w:iCs/>
          <w:sz w:val="28"/>
          <w:szCs w:val="28"/>
        </w:rPr>
        <w:t>imperii</w:t>
      </w:r>
      <w:proofErr w:type="spellEnd"/>
      <w:r>
        <w:rPr>
          <w:rFonts w:ascii="Bookman Old Style" w:hAnsi="Bookman Old Style"/>
          <w:sz w:val="28"/>
          <w:szCs w:val="28"/>
          <w:lang w:val="el-GR"/>
        </w:rPr>
        <w:t xml:space="preserve"> και για την</w:t>
      </w:r>
      <w:r w:rsidRPr="0090538D">
        <w:rPr>
          <w:rFonts w:ascii="Bookman Old Style" w:hAnsi="Bookman Old Style"/>
          <w:sz w:val="28"/>
          <w:szCs w:val="28"/>
          <w:lang w:val="el-GR"/>
        </w:rPr>
        <w:t>,</w:t>
      </w:r>
      <w:r>
        <w:rPr>
          <w:rFonts w:ascii="Bookman Old Style" w:hAnsi="Bookman Old Style"/>
          <w:sz w:val="28"/>
          <w:szCs w:val="28"/>
          <w:lang w:val="el-GR"/>
        </w:rPr>
        <w:t xml:space="preserve"> ως εκ τούτου</w:t>
      </w:r>
      <w:r w:rsidRPr="0090538D">
        <w:rPr>
          <w:rFonts w:ascii="Bookman Old Style" w:hAnsi="Bookman Old Style"/>
          <w:sz w:val="28"/>
          <w:szCs w:val="28"/>
          <w:lang w:val="el-GR"/>
        </w:rPr>
        <w:t>,</w:t>
      </w:r>
      <w:r>
        <w:rPr>
          <w:rFonts w:ascii="Bookman Old Style" w:hAnsi="Bookman Old Style"/>
          <w:sz w:val="28"/>
          <w:szCs w:val="28"/>
          <w:lang w:val="el-GR"/>
        </w:rPr>
        <w:t xml:space="preserve"> μη υπαγωγή της στη Σύμβαση Βρυξελλών - την οποία αντικατέστησε ο </w:t>
      </w:r>
      <w:r w:rsidRPr="0090538D">
        <w:rPr>
          <w:rFonts w:ascii="Bookman Old Style" w:hAnsi="Bookman Old Style"/>
          <w:b/>
          <w:bCs/>
          <w:i/>
          <w:iCs/>
          <w:sz w:val="28"/>
          <w:szCs w:val="28"/>
          <w:lang w:val="el-GR"/>
        </w:rPr>
        <w:t>Κανονισμός 44/2001</w:t>
      </w:r>
      <w:r>
        <w:rPr>
          <w:rFonts w:ascii="Bookman Old Style" w:hAnsi="Bookman Old Style"/>
          <w:sz w:val="28"/>
          <w:szCs w:val="28"/>
          <w:lang w:val="el-GR"/>
        </w:rPr>
        <w:t xml:space="preserve"> - πρέπει να λαμβάνονται υπόψη, κατά πρώτον, η δημόσια φύση ενός από τους μετέχοντες στην έννομη σχέση και, κατά δεύτερον, η αιτία και το θεμέλιο της </w:t>
      </w:r>
      <w:proofErr w:type="spellStart"/>
      <w:r>
        <w:rPr>
          <w:rFonts w:ascii="Bookman Old Style" w:hAnsi="Bookman Old Style"/>
          <w:sz w:val="28"/>
          <w:szCs w:val="28"/>
          <w:lang w:val="el-GR"/>
        </w:rPr>
        <w:t>ασκηθείσας</w:t>
      </w:r>
      <w:proofErr w:type="spellEnd"/>
      <w:r>
        <w:rPr>
          <w:rFonts w:ascii="Bookman Old Style" w:hAnsi="Bookman Old Style"/>
          <w:sz w:val="28"/>
          <w:szCs w:val="28"/>
          <w:lang w:val="el-GR"/>
        </w:rPr>
        <w:t xml:space="preserve"> αγωγής.</w:t>
      </w:r>
      <w:r w:rsidRPr="0090538D">
        <w:rPr>
          <w:rFonts w:ascii="Bookman Old Style" w:hAnsi="Bookman Old Style"/>
          <w:sz w:val="28"/>
          <w:szCs w:val="28"/>
          <w:lang w:val="el-GR"/>
        </w:rPr>
        <w:t xml:space="preserve"> </w:t>
      </w:r>
      <w:r>
        <w:rPr>
          <w:rFonts w:ascii="Bookman Old Style" w:hAnsi="Bookman Old Style"/>
          <w:sz w:val="28"/>
          <w:szCs w:val="28"/>
          <w:lang w:val="el-GR"/>
        </w:rPr>
        <w:t>Σχετική</w:t>
      </w:r>
      <w:r w:rsidRPr="0090538D">
        <w:rPr>
          <w:rFonts w:ascii="Bookman Old Style" w:hAnsi="Bookman Old Style"/>
          <w:sz w:val="28"/>
          <w:szCs w:val="28"/>
        </w:rPr>
        <w:t xml:space="preserve"> </w:t>
      </w:r>
      <w:r>
        <w:rPr>
          <w:rFonts w:ascii="Bookman Old Style" w:hAnsi="Bookman Old Style"/>
          <w:sz w:val="28"/>
          <w:szCs w:val="28"/>
          <w:lang w:val="el-GR"/>
        </w:rPr>
        <w:t>είναι</w:t>
      </w:r>
      <w:r w:rsidRPr="0090538D">
        <w:rPr>
          <w:rFonts w:ascii="Bookman Old Style" w:hAnsi="Bookman Old Style"/>
          <w:sz w:val="28"/>
          <w:szCs w:val="28"/>
        </w:rPr>
        <w:t xml:space="preserve"> </w:t>
      </w:r>
      <w:r>
        <w:rPr>
          <w:rFonts w:ascii="Bookman Old Style" w:hAnsi="Bookman Old Style"/>
          <w:sz w:val="28"/>
          <w:szCs w:val="28"/>
          <w:lang w:val="el-GR"/>
        </w:rPr>
        <w:t>η</w:t>
      </w:r>
      <w:r w:rsidRPr="0090538D">
        <w:rPr>
          <w:rFonts w:ascii="Bookman Old Style" w:hAnsi="Bookman Old Style"/>
          <w:sz w:val="28"/>
          <w:szCs w:val="28"/>
        </w:rPr>
        <w:t xml:space="preserve"> </w:t>
      </w:r>
      <w:r>
        <w:rPr>
          <w:rFonts w:ascii="Bookman Old Style" w:hAnsi="Bookman Old Style"/>
          <w:sz w:val="28"/>
          <w:szCs w:val="28"/>
          <w:lang w:val="el-GR"/>
        </w:rPr>
        <w:t>παράγραφος</w:t>
      </w:r>
      <w:r w:rsidRPr="0090538D">
        <w:rPr>
          <w:rFonts w:ascii="Bookman Old Style" w:hAnsi="Bookman Old Style"/>
          <w:sz w:val="28"/>
          <w:szCs w:val="28"/>
        </w:rPr>
        <w:t xml:space="preserve"> 46</w:t>
      </w:r>
      <w:r w:rsidRPr="0090538D">
        <w:rPr>
          <w:rFonts w:ascii="Bookman Old Style" w:hAnsi="Bookman Old Style"/>
          <w:sz w:val="28"/>
          <w:szCs w:val="28"/>
          <w:vertAlign w:val="superscript"/>
        </w:rPr>
        <w:t xml:space="preserve">  </w:t>
      </w:r>
      <w:r>
        <w:rPr>
          <w:rFonts w:ascii="Bookman Old Style" w:hAnsi="Bookman Old Style"/>
          <w:sz w:val="28"/>
          <w:szCs w:val="28"/>
          <w:lang w:val="el-GR"/>
        </w:rPr>
        <w:t>στην</w:t>
      </w:r>
      <w:r w:rsidRPr="0090538D">
        <w:rPr>
          <w:rFonts w:ascii="Bookman Old Style" w:hAnsi="Bookman Old Style"/>
          <w:sz w:val="28"/>
          <w:szCs w:val="28"/>
        </w:rPr>
        <w:t xml:space="preserve"> </w:t>
      </w:r>
      <w:r>
        <w:rPr>
          <w:rFonts w:ascii="Bookman Old Style" w:hAnsi="Bookman Old Style"/>
          <w:sz w:val="28"/>
          <w:szCs w:val="28"/>
          <w:lang w:val="el-GR"/>
        </w:rPr>
        <w:t>οποία</w:t>
      </w:r>
      <w:r w:rsidRPr="0090538D">
        <w:rPr>
          <w:rFonts w:ascii="Bookman Old Style" w:hAnsi="Bookman Old Style"/>
          <w:sz w:val="28"/>
          <w:szCs w:val="28"/>
        </w:rPr>
        <w:t xml:space="preserve"> </w:t>
      </w:r>
      <w:r>
        <w:rPr>
          <w:rFonts w:ascii="Bookman Old Style" w:hAnsi="Bookman Old Style"/>
          <w:sz w:val="28"/>
          <w:szCs w:val="28"/>
          <w:lang w:val="el-GR"/>
        </w:rPr>
        <w:t>περιλαμβάνονται</w:t>
      </w:r>
      <w:r w:rsidRPr="0090538D">
        <w:rPr>
          <w:rFonts w:ascii="Bookman Old Style" w:hAnsi="Bookman Old Style"/>
          <w:sz w:val="28"/>
          <w:szCs w:val="28"/>
        </w:rPr>
        <w:t xml:space="preserve"> </w:t>
      </w:r>
      <w:r>
        <w:rPr>
          <w:rFonts w:ascii="Bookman Old Style" w:hAnsi="Bookman Old Style"/>
          <w:sz w:val="28"/>
          <w:szCs w:val="28"/>
          <w:lang w:val="el-GR"/>
        </w:rPr>
        <w:t>τα</w:t>
      </w:r>
      <w:r w:rsidRPr="0090538D">
        <w:rPr>
          <w:rFonts w:ascii="Bookman Old Style" w:hAnsi="Bookman Old Style"/>
          <w:sz w:val="28"/>
          <w:szCs w:val="28"/>
        </w:rPr>
        <w:t xml:space="preserve"> </w:t>
      </w:r>
      <w:r>
        <w:rPr>
          <w:rFonts w:ascii="Bookman Old Style" w:hAnsi="Bookman Old Style"/>
          <w:sz w:val="28"/>
          <w:szCs w:val="28"/>
          <w:lang w:val="el-GR"/>
        </w:rPr>
        <w:t>ακόλουθα</w:t>
      </w:r>
      <w:r w:rsidRPr="0090538D">
        <w:rPr>
          <w:rFonts w:ascii="Bookman Old Style" w:hAnsi="Bookman Old Style"/>
          <w:sz w:val="28"/>
          <w:szCs w:val="28"/>
        </w:rPr>
        <w:t>:</w:t>
      </w:r>
    </w:p>
    <w:p w14:paraId="4513764A" w14:textId="77777777" w:rsidR="002F4F20" w:rsidRPr="0090538D" w:rsidRDefault="002F4F20" w:rsidP="002F4F20">
      <w:pPr>
        <w:spacing w:line="480" w:lineRule="auto"/>
        <w:ind w:right="441"/>
        <w:jc w:val="both"/>
        <w:rPr>
          <w:rFonts w:ascii="Bookman Old Style" w:hAnsi="Bookman Old Style"/>
          <w:sz w:val="28"/>
          <w:szCs w:val="28"/>
        </w:rPr>
      </w:pPr>
    </w:p>
    <w:p w14:paraId="16ADDFBC" w14:textId="77777777" w:rsidR="002F4F20" w:rsidRDefault="002F4F20" w:rsidP="00070188">
      <w:pPr>
        <w:spacing w:line="276" w:lineRule="auto"/>
        <w:ind w:left="426" w:right="441"/>
        <w:jc w:val="both"/>
        <w:rPr>
          <w:rStyle w:val="Bodytext2Bold"/>
          <w:rFonts w:ascii="Bookman Old Style" w:hAnsi="Bookman Old Style"/>
          <w:b w:val="0"/>
          <w:bCs w:val="0"/>
          <w:sz w:val="26"/>
          <w:szCs w:val="26"/>
        </w:rPr>
      </w:pPr>
      <w:r>
        <w:rPr>
          <w:rFonts w:ascii="Bookman Old Style" w:hAnsi="Bookman Old Style"/>
          <w:sz w:val="26"/>
          <w:szCs w:val="26"/>
        </w:rPr>
        <w:t>“</w:t>
      </w:r>
      <w:r w:rsidRPr="0090538D">
        <w:rPr>
          <w:rFonts w:ascii="Bookman Old Style" w:hAnsi="Bookman Old Style"/>
          <w:sz w:val="26"/>
          <w:szCs w:val="26"/>
        </w:rPr>
        <w:t xml:space="preserve">46. </w:t>
      </w:r>
      <w:r w:rsidRPr="0090538D">
        <w:rPr>
          <w:rFonts w:ascii="Bookman Old Style" w:hAnsi="Bookman Old Style"/>
          <w:i/>
          <w:iCs/>
          <w:sz w:val="26"/>
          <w:szCs w:val="26"/>
        </w:rPr>
        <w:t xml:space="preserve">It may be deduced from the case-law cited that, in order to determine whether an act is an act </w:t>
      </w:r>
      <w:proofErr w:type="spellStart"/>
      <w:r w:rsidRPr="0090538D">
        <w:rPr>
          <w:rFonts w:ascii="Bookman Old Style" w:hAnsi="Bookman Old Style"/>
          <w:i/>
          <w:iCs/>
          <w:sz w:val="26"/>
          <w:szCs w:val="26"/>
        </w:rPr>
        <w:t>iure</w:t>
      </w:r>
      <w:proofErr w:type="spellEnd"/>
      <w:r w:rsidRPr="0090538D">
        <w:rPr>
          <w:rFonts w:ascii="Bookman Old Style" w:hAnsi="Bookman Old Style"/>
          <w:i/>
          <w:iCs/>
          <w:sz w:val="26"/>
          <w:szCs w:val="26"/>
        </w:rPr>
        <w:t xml:space="preserve"> </w:t>
      </w:r>
      <w:proofErr w:type="spellStart"/>
      <w:r w:rsidRPr="0090538D">
        <w:rPr>
          <w:rFonts w:ascii="Bookman Old Style" w:hAnsi="Bookman Old Style"/>
          <w:i/>
          <w:iCs/>
          <w:sz w:val="26"/>
          <w:szCs w:val="26"/>
        </w:rPr>
        <w:t>imperii</w:t>
      </w:r>
      <w:proofErr w:type="spellEnd"/>
      <w:r w:rsidRPr="0090538D">
        <w:rPr>
          <w:rFonts w:ascii="Bookman Old Style" w:hAnsi="Bookman Old Style"/>
          <w:i/>
          <w:iCs/>
          <w:sz w:val="26"/>
          <w:szCs w:val="26"/>
        </w:rPr>
        <w:t xml:space="preserve"> and, therefore, not subject to the Brussels Convention, regard must be had, first, to whether any of the parties to the legal relationship are a public authority, and, second, to the origin and the basis of the action brought, specifically to whether a public authority has exercised powers going beyond those existing, or which have no equivalent, in relationships between private individuals. The private' criterion refers to a formal aspect, (38) while the subordination' criterion relates to the</w:t>
      </w:r>
      <w:r w:rsidRPr="0090538D">
        <w:rPr>
          <w:i/>
          <w:iCs/>
          <w:sz w:val="26"/>
          <w:szCs w:val="26"/>
        </w:rPr>
        <w:t xml:space="preserve"> </w:t>
      </w:r>
      <w:r w:rsidRPr="0090538D">
        <w:rPr>
          <w:rFonts w:ascii="Bookman Old Style" w:hAnsi="Bookman Old Style"/>
          <w:i/>
          <w:iCs/>
          <w:sz w:val="26"/>
          <w:szCs w:val="26"/>
        </w:rPr>
        <w:t>basis and nature of the action and to the detailed rules for exercise of the right of action</w:t>
      </w:r>
      <w:r w:rsidRPr="0090538D">
        <w:rPr>
          <w:rFonts w:ascii="Bookman Old Style" w:hAnsi="Bookman Old Style"/>
          <w:sz w:val="26"/>
          <w:szCs w:val="26"/>
        </w:rPr>
        <w:t>.</w:t>
      </w:r>
      <w:r w:rsidRPr="00FF027D">
        <w:rPr>
          <w:rStyle w:val="Bodytext2Bold"/>
          <w:rFonts w:ascii="Bookman Old Style" w:hAnsi="Bookman Old Style"/>
          <w:b w:val="0"/>
          <w:bCs w:val="0"/>
          <w:sz w:val="26"/>
          <w:szCs w:val="26"/>
        </w:rPr>
        <w:t>”</w:t>
      </w:r>
    </w:p>
    <w:p w14:paraId="18706D82" w14:textId="77777777" w:rsidR="00ED0D15" w:rsidRDefault="00ED0D15" w:rsidP="00070188">
      <w:pPr>
        <w:spacing w:line="276" w:lineRule="auto"/>
        <w:ind w:left="426" w:right="441"/>
        <w:jc w:val="both"/>
        <w:rPr>
          <w:rFonts w:ascii="Bookman Old Style" w:hAnsi="Bookman Old Style"/>
          <w:sz w:val="26"/>
          <w:szCs w:val="26"/>
        </w:rPr>
      </w:pPr>
    </w:p>
    <w:p w14:paraId="276CE386" w14:textId="77777777" w:rsidR="002F4F20" w:rsidRDefault="002F4F20" w:rsidP="002F4F20">
      <w:pPr>
        <w:ind w:left="426" w:right="724"/>
        <w:jc w:val="both"/>
        <w:rPr>
          <w:rFonts w:ascii="Bookman Old Style" w:hAnsi="Bookman Old Style"/>
          <w:sz w:val="26"/>
          <w:szCs w:val="26"/>
        </w:rPr>
      </w:pPr>
    </w:p>
    <w:p w14:paraId="17615650" w14:textId="77777777" w:rsidR="002F4F20" w:rsidRDefault="002F4F20" w:rsidP="002F4F20">
      <w:pPr>
        <w:ind w:left="426" w:right="724"/>
        <w:jc w:val="both"/>
        <w:rPr>
          <w:rFonts w:ascii="Bookman Old Style" w:hAnsi="Bookman Old Style"/>
          <w:sz w:val="26"/>
          <w:szCs w:val="26"/>
        </w:rPr>
      </w:pPr>
    </w:p>
    <w:p w14:paraId="0C38EB3F" w14:textId="65532B9A" w:rsidR="002F4F20" w:rsidRPr="00C00443" w:rsidRDefault="002F4F20" w:rsidP="002F4F20">
      <w:pPr>
        <w:spacing w:line="480" w:lineRule="auto"/>
        <w:ind w:right="15"/>
        <w:jc w:val="both"/>
        <w:rPr>
          <w:rFonts w:ascii="Bookman Old Style" w:hAnsi="Bookman Old Style"/>
          <w:sz w:val="28"/>
          <w:szCs w:val="28"/>
        </w:rPr>
      </w:pPr>
      <w:r w:rsidRPr="00C00443">
        <w:rPr>
          <w:rFonts w:ascii="Bookman Old Style" w:hAnsi="Bookman Old Style"/>
          <w:sz w:val="28"/>
          <w:szCs w:val="28"/>
          <w:lang w:val="el-GR"/>
        </w:rPr>
        <w:lastRenderedPageBreak/>
        <w:t>Στο</w:t>
      </w:r>
      <w:r w:rsidRPr="00C00443">
        <w:rPr>
          <w:rFonts w:ascii="Bookman Old Style" w:hAnsi="Bookman Old Style"/>
          <w:sz w:val="28"/>
          <w:szCs w:val="28"/>
        </w:rPr>
        <w:t xml:space="preserve"> </w:t>
      </w:r>
      <w:r w:rsidRPr="00C00443">
        <w:rPr>
          <w:rFonts w:ascii="Bookman Old Style" w:hAnsi="Bookman Old Style"/>
          <w:sz w:val="28"/>
          <w:szCs w:val="28"/>
          <w:lang w:val="el-GR"/>
        </w:rPr>
        <w:t>Σύγγραμμα</w:t>
      </w:r>
      <w:r w:rsidRPr="00C00443">
        <w:rPr>
          <w:rFonts w:ascii="Bookman Old Style" w:hAnsi="Bookman Old Style"/>
          <w:sz w:val="28"/>
          <w:szCs w:val="28"/>
        </w:rPr>
        <w:t xml:space="preserve"> </w:t>
      </w:r>
      <w:r w:rsidRPr="00C00443">
        <w:rPr>
          <w:rFonts w:ascii="Bookman Old Style" w:hAnsi="Bookman Old Style"/>
          <w:i/>
          <w:iCs/>
          <w:color w:val="000000"/>
          <w:sz w:val="28"/>
          <w:szCs w:val="28"/>
          <w:lang w:bidi="en-US"/>
        </w:rPr>
        <w:t xml:space="preserve">Dicey, Morris and Collins, the Conflicts of Laws, </w:t>
      </w:r>
      <w:r w:rsidR="00264FF4" w:rsidRPr="00264FF4">
        <w:rPr>
          <w:rFonts w:ascii="Bookman Old Style" w:hAnsi="Bookman Old Style"/>
          <w:i/>
          <w:iCs/>
          <w:color w:val="000000"/>
          <w:sz w:val="28"/>
          <w:szCs w:val="28"/>
          <w:lang w:bidi="en-US"/>
        </w:rPr>
        <w:t xml:space="preserve">                         </w:t>
      </w:r>
      <w:r w:rsidRPr="00C00443">
        <w:rPr>
          <w:rFonts w:ascii="Bookman Old Style" w:hAnsi="Bookman Old Style"/>
          <w:i/>
          <w:iCs/>
          <w:color w:val="000000"/>
          <w:sz w:val="28"/>
          <w:szCs w:val="28"/>
          <w:lang w:bidi="en-US"/>
        </w:rPr>
        <w:t>15</w:t>
      </w:r>
      <w:r w:rsidRPr="00C00443">
        <w:rPr>
          <w:rFonts w:ascii="Bookman Old Style" w:hAnsi="Bookman Old Style"/>
          <w:i/>
          <w:iCs/>
          <w:color w:val="000000"/>
          <w:sz w:val="28"/>
          <w:szCs w:val="28"/>
          <w:vertAlign w:val="superscript"/>
          <w:lang w:val="el-GR" w:bidi="en-US"/>
        </w:rPr>
        <w:t>η</w:t>
      </w:r>
      <w:r w:rsidRPr="00C00443">
        <w:rPr>
          <w:rFonts w:ascii="Bookman Old Style" w:hAnsi="Bookman Old Style"/>
          <w:i/>
          <w:iCs/>
          <w:color w:val="000000"/>
          <w:sz w:val="28"/>
          <w:szCs w:val="28"/>
          <w:lang w:bidi="en-US"/>
        </w:rPr>
        <w:t xml:space="preserve"> </w:t>
      </w:r>
      <w:r w:rsidRPr="00C00443">
        <w:rPr>
          <w:rFonts w:ascii="Bookman Old Style" w:hAnsi="Bookman Old Style"/>
          <w:i/>
          <w:iCs/>
          <w:color w:val="000000"/>
          <w:sz w:val="28"/>
          <w:szCs w:val="28"/>
          <w:lang w:val="el-GR" w:bidi="en-US"/>
        </w:rPr>
        <w:t>Έκδοση</w:t>
      </w:r>
      <w:r w:rsidRPr="00C00443">
        <w:rPr>
          <w:rFonts w:ascii="Bookman Old Style" w:hAnsi="Bookman Old Style"/>
          <w:i/>
          <w:iCs/>
          <w:color w:val="000000"/>
          <w:sz w:val="28"/>
          <w:szCs w:val="28"/>
          <w:lang w:bidi="en-US"/>
        </w:rPr>
        <w:t>, 2015</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στην</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παράγραφο</w:t>
      </w:r>
      <w:r w:rsidRPr="00C00443">
        <w:rPr>
          <w:rFonts w:ascii="Bookman Old Style" w:hAnsi="Bookman Old Style"/>
          <w:color w:val="000000"/>
          <w:sz w:val="28"/>
          <w:szCs w:val="28"/>
          <w:lang w:bidi="en-US"/>
        </w:rPr>
        <w:t xml:space="preserve"> 11-033 </w:t>
      </w:r>
      <w:r w:rsidRPr="00C00443">
        <w:rPr>
          <w:rFonts w:ascii="Bookman Old Style" w:hAnsi="Bookman Old Style"/>
          <w:color w:val="000000"/>
          <w:sz w:val="28"/>
          <w:szCs w:val="28"/>
          <w:lang w:val="el-GR" w:bidi="en-US"/>
        </w:rPr>
        <w:t>αναφέρονται</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τα</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ακόλουθα</w:t>
      </w:r>
      <w:r w:rsidRPr="00C00443">
        <w:rPr>
          <w:rFonts w:ascii="Bookman Old Style" w:hAnsi="Bookman Old Style"/>
          <w:color w:val="000000"/>
          <w:sz w:val="28"/>
          <w:szCs w:val="28"/>
          <w:lang w:bidi="en-US"/>
        </w:rPr>
        <w:t>:</w:t>
      </w:r>
    </w:p>
    <w:p w14:paraId="7EA57B7E" w14:textId="77777777" w:rsidR="002F4F20" w:rsidRPr="00C00443" w:rsidRDefault="002F4F20" w:rsidP="00070188">
      <w:pPr>
        <w:spacing w:line="276" w:lineRule="auto"/>
        <w:ind w:left="426" w:right="724"/>
        <w:jc w:val="both"/>
        <w:rPr>
          <w:rFonts w:ascii="Bookman Old Style" w:hAnsi="Bookman Old Style"/>
          <w:sz w:val="26"/>
          <w:szCs w:val="26"/>
        </w:rPr>
      </w:pPr>
    </w:p>
    <w:p w14:paraId="2D7F860A" w14:textId="77777777" w:rsidR="002F4F20" w:rsidRDefault="002F4F20" w:rsidP="00070188">
      <w:pPr>
        <w:pStyle w:val="Bodytext20"/>
        <w:shd w:val="clear" w:color="auto" w:fill="auto"/>
        <w:tabs>
          <w:tab w:val="left" w:pos="760"/>
        </w:tabs>
        <w:spacing w:after="0" w:line="276" w:lineRule="auto"/>
        <w:ind w:left="426" w:right="441" w:firstLine="0"/>
        <w:rPr>
          <w:rStyle w:val="Bodytext2Bold"/>
          <w:rFonts w:ascii="Bookman Old Style" w:hAnsi="Bookman Old Style"/>
          <w:sz w:val="26"/>
          <w:szCs w:val="26"/>
        </w:rPr>
      </w:pPr>
      <w:r w:rsidRPr="002F4F20">
        <w:rPr>
          <w:rFonts w:ascii="Bookman Old Style" w:hAnsi="Bookman Old Style"/>
          <w:sz w:val="26"/>
          <w:szCs w:val="26"/>
          <w:lang w:val="en-US"/>
        </w:rPr>
        <w:t>“</w:t>
      </w:r>
      <w:r w:rsidRPr="002F4F20">
        <w:rPr>
          <w:rFonts w:ascii="Bookman Old Style" w:hAnsi="Bookman Old Style"/>
          <w:i/>
          <w:iCs/>
          <w:color w:val="000000"/>
          <w:sz w:val="26"/>
          <w:szCs w:val="26"/>
          <w:lang w:val="en-US" w:bidi="en-US"/>
        </w:rPr>
        <w:t xml:space="preserve">In most of the Member States and in the </w:t>
      </w:r>
      <w:proofErr w:type="gramStart"/>
      <w:r w:rsidRPr="002F4F20">
        <w:rPr>
          <w:rFonts w:ascii="Bookman Old Style" w:hAnsi="Bookman Old Style"/>
          <w:i/>
          <w:iCs/>
          <w:color w:val="000000"/>
          <w:sz w:val="26"/>
          <w:szCs w:val="26"/>
          <w:lang w:val="en-US" w:bidi="en-US"/>
        </w:rPr>
        <w:t>EFTA</w:t>
      </w:r>
      <w:proofErr w:type="gramEnd"/>
      <w:r w:rsidRPr="002F4F20">
        <w:rPr>
          <w:rFonts w:ascii="Bookman Old Style" w:hAnsi="Bookman Old Style"/>
          <w:i/>
          <w:iCs/>
          <w:color w:val="000000"/>
          <w:sz w:val="26"/>
          <w:szCs w:val="26"/>
          <w:lang w:val="en-US" w:bidi="en-US"/>
        </w:rPr>
        <w:t xml:space="preserve"> countries claims relating to the exercise of powers by public authorities are usually within the jurisdiction of special administrative courts. But the exclusion of “administrative matters” from the Brussels I Regulation and the Lugano Convention </w:t>
      </w:r>
      <w:r w:rsidRPr="00C00443">
        <w:rPr>
          <w:rStyle w:val="Bodytext2Bold"/>
          <w:rFonts w:ascii="Bookman Old Style" w:hAnsi="Bookman Old Style"/>
          <w:i/>
          <w:iCs/>
          <w:sz w:val="26"/>
          <w:szCs w:val="26"/>
        </w:rPr>
        <w:t>does not relate to the tribunal in which the claim is brought or by which the judgment is given. It relates to the nature of the legal relationship between the parties or the subject-matter of the action</w:t>
      </w:r>
      <w:r w:rsidRPr="00FF7EDC">
        <w:rPr>
          <w:rStyle w:val="Bodytext2Bold"/>
          <w:rFonts w:ascii="Bookman Old Style" w:hAnsi="Bookman Old Style"/>
          <w:b w:val="0"/>
          <w:bCs w:val="0"/>
          <w:sz w:val="26"/>
          <w:szCs w:val="26"/>
        </w:rPr>
        <w:t>.”</w:t>
      </w:r>
    </w:p>
    <w:p w14:paraId="510AE10E" w14:textId="77777777" w:rsidR="00FF7EDC" w:rsidRDefault="00FF7EDC" w:rsidP="00070188">
      <w:pPr>
        <w:pStyle w:val="Bodytext20"/>
        <w:shd w:val="clear" w:color="auto" w:fill="auto"/>
        <w:tabs>
          <w:tab w:val="left" w:pos="760"/>
        </w:tabs>
        <w:spacing w:after="0" w:line="276" w:lineRule="auto"/>
        <w:ind w:left="426" w:right="441" w:firstLine="0"/>
        <w:rPr>
          <w:rStyle w:val="Bodytext2Bold"/>
          <w:rFonts w:ascii="Bookman Old Style" w:hAnsi="Bookman Old Style"/>
          <w:sz w:val="26"/>
          <w:szCs w:val="26"/>
        </w:rPr>
      </w:pPr>
    </w:p>
    <w:p w14:paraId="1045EB74" w14:textId="5767D014" w:rsidR="002F4F20" w:rsidRDefault="00FF7EDC" w:rsidP="00FF7EDC">
      <w:pPr>
        <w:pStyle w:val="Bodytext20"/>
        <w:shd w:val="clear" w:color="auto" w:fill="auto"/>
        <w:tabs>
          <w:tab w:val="left" w:pos="760"/>
        </w:tabs>
        <w:spacing w:line="276" w:lineRule="auto"/>
        <w:ind w:left="426" w:right="441" w:firstLine="0"/>
        <w:jc w:val="center"/>
        <w:rPr>
          <w:rStyle w:val="Bodytext2Bold"/>
          <w:rFonts w:ascii="Bookman Old Style" w:hAnsi="Bookman Old Style"/>
          <w:b w:val="0"/>
          <w:bCs w:val="0"/>
          <w:sz w:val="22"/>
          <w:szCs w:val="22"/>
          <w:lang w:val="el-GR"/>
        </w:rPr>
      </w:pPr>
      <w:r w:rsidRPr="00FF7EDC">
        <w:rPr>
          <w:rStyle w:val="Bodytext2Bold"/>
          <w:rFonts w:ascii="Bookman Old Style" w:hAnsi="Bookman Old Style"/>
          <w:b w:val="0"/>
          <w:bCs w:val="0"/>
          <w:sz w:val="22"/>
          <w:szCs w:val="22"/>
          <w:lang w:val="el-GR"/>
        </w:rPr>
        <w:t>(Η έμφαση είναι του παρόντος Δικαστηρίου)</w:t>
      </w:r>
    </w:p>
    <w:p w14:paraId="78A3E463" w14:textId="77777777" w:rsidR="003A03B6" w:rsidRDefault="003A03B6" w:rsidP="00FF7EDC">
      <w:pPr>
        <w:pStyle w:val="Bodytext20"/>
        <w:shd w:val="clear" w:color="auto" w:fill="auto"/>
        <w:tabs>
          <w:tab w:val="left" w:pos="760"/>
        </w:tabs>
        <w:spacing w:line="276" w:lineRule="auto"/>
        <w:ind w:left="426" w:right="441" w:firstLine="0"/>
        <w:jc w:val="center"/>
        <w:rPr>
          <w:rStyle w:val="Bodytext2Bold"/>
          <w:rFonts w:ascii="Bookman Old Style" w:hAnsi="Bookman Old Style"/>
          <w:b w:val="0"/>
          <w:bCs w:val="0"/>
          <w:sz w:val="22"/>
          <w:szCs w:val="22"/>
          <w:lang w:val="el-GR"/>
        </w:rPr>
      </w:pPr>
    </w:p>
    <w:p w14:paraId="65666EFF" w14:textId="77777777" w:rsidR="002F4F20" w:rsidRDefault="002F4F20" w:rsidP="002F4F20">
      <w:pPr>
        <w:pStyle w:val="Bodytext20"/>
        <w:shd w:val="clear" w:color="auto" w:fill="auto"/>
        <w:tabs>
          <w:tab w:val="left" w:pos="760"/>
        </w:tabs>
        <w:spacing w:after="0" w:line="480" w:lineRule="auto"/>
        <w:ind w:right="15" w:firstLine="0"/>
        <w:rPr>
          <w:rFonts w:ascii="Bookman Old Style" w:hAnsi="Bookman Old Style"/>
          <w:color w:val="000000"/>
          <w:sz w:val="28"/>
          <w:szCs w:val="28"/>
          <w:lang w:bidi="en-US"/>
        </w:rPr>
      </w:pPr>
      <w:r w:rsidRPr="00C00443">
        <w:rPr>
          <w:rFonts w:ascii="Bookman Old Style" w:hAnsi="Bookman Old Style"/>
          <w:sz w:val="28"/>
          <w:szCs w:val="28"/>
        </w:rPr>
        <w:t>Στο Σύγγραμμα</w:t>
      </w:r>
      <w:r w:rsidRPr="00C00443">
        <w:rPr>
          <w:color w:val="000000"/>
          <w:sz w:val="24"/>
          <w:szCs w:val="24"/>
          <w:lang w:bidi="en-US"/>
        </w:rPr>
        <w:t xml:space="preserve"> </w:t>
      </w:r>
      <w:proofErr w:type="spellStart"/>
      <w:r w:rsidRPr="00C00443">
        <w:rPr>
          <w:rFonts w:ascii="Bookman Old Style" w:hAnsi="Bookman Old Style"/>
          <w:i/>
          <w:iCs/>
          <w:color w:val="000000"/>
          <w:sz w:val="28"/>
          <w:szCs w:val="28"/>
          <w:lang w:bidi="en-US"/>
        </w:rPr>
        <w:t>Cheshire</w:t>
      </w:r>
      <w:proofErr w:type="spellEnd"/>
      <w:r w:rsidRPr="00C00443">
        <w:rPr>
          <w:rFonts w:ascii="Bookman Old Style" w:hAnsi="Bookman Old Style"/>
          <w:i/>
          <w:iCs/>
          <w:color w:val="000000"/>
          <w:sz w:val="28"/>
          <w:szCs w:val="28"/>
          <w:lang w:bidi="en-US"/>
        </w:rPr>
        <w:t xml:space="preserve">, North &amp; </w:t>
      </w:r>
      <w:proofErr w:type="spellStart"/>
      <w:r w:rsidRPr="00C00443">
        <w:rPr>
          <w:rFonts w:ascii="Bookman Old Style" w:hAnsi="Bookman Old Style"/>
          <w:i/>
          <w:iCs/>
          <w:color w:val="000000"/>
          <w:sz w:val="28"/>
          <w:szCs w:val="28"/>
          <w:lang w:bidi="en-US"/>
        </w:rPr>
        <w:t>Fawcett</w:t>
      </w:r>
      <w:proofErr w:type="spellEnd"/>
      <w:r w:rsidRPr="00C00443">
        <w:rPr>
          <w:rFonts w:ascii="Bookman Old Style" w:hAnsi="Bookman Old Style"/>
          <w:i/>
          <w:iCs/>
          <w:color w:val="000000"/>
          <w:sz w:val="28"/>
          <w:szCs w:val="28"/>
          <w:lang w:bidi="en-US"/>
        </w:rPr>
        <w:t xml:space="preserve">, </w:t>
      </w:r>
      <w:proofErr w:type="spellStart"/>
      <w:r w:rsidRPr="00C00443">
        <w:rPr>
          <w:rFonts w:ascii="Bookman Old Style" w:hAnsi="Bookman Old Style"/>
          <w:i/>
          <w:iCs/>
          <w:color w:val="000000"/>
          <w:sz w:val="28"/>
          <w:szCs w:val="28"/>
          <w:lang w:bidi="en-US"/>
        </w:rPr>
        <w:t>Private</w:t>
      </w:r>
      <w:proofErr w:type="spellEnd"/>
      <w:r w:rsidRPr="00C00443">
        <w:rPr>
          <w:rFonts w:ascii="Bookman Old Style" w:hAnsi="Bookman Old Style"/>
          <w:i/>
          <w:iCs/>
          <w:color w:val="000000"/>
          <w:sz w:val="28"/>
          <w:szCs w:val="28"/>
          <w:lang w:bidi="en-US"/>
        </w:rPr>
        <w:t xml:space="preserve"> International Law, </w:t>
      </w:r>
      <w:r>
        <w:rPr>
          <w:rFonts w:ascii="Bookman Old Style" w:hAnsi="Bookman Old Style"/>
          <w:i/>
          <w:iCs/>
          <w:color w:val="000000"/>
          <w:sz w:val="28"/>
          <w:szCs w:val="28"/>
          <w:lang w:bidi="en-US"/>
        </w:rPr>
        <w:t xml:space="preserve">                     </w:t>
      </w:r>
      <w:r w:rsidRPr="00C00443">
        <w:rPr>
          <w:rFonts w:ascii="Bookman Old Style" w:hAnsi="Bookman Old Style"/>
          <w:i/>
          <w:iCs/>
          <w:color w:val="000000"/>
          <w:sz w:val="28"/>
          <w:szCs w:val="28"/>
          <w:lang w:bidi="en-US"/>
        </w:rPr>
        <w:t>14</w:t>
      </w:r>
      <w:r w:rsidRPr="00C00443">
        <w:rPr>
          <w:rFonts w:ascii="Bookman Old Style" w:hAnsi="Bookman Old Style"/>
          <w:i/>
          <w:iCs/>
          <w:color w:val="000000"/>
          <w:sz w:val="28"/>
          <w:szCs w:val="28"/>
          <w:vertAlign w:val="superscript"/>
          <w:lang w:bidi="en-US"/>
        </w:rPr>
        <w:t>η</w:t>
      </w:r>
      <w:r w:rsidRPr="00C00443">
        <w:rPr>
          <w:rFonts w:ascii="Bookman Old Style" w:hAnsi="Bookman Old Style"/>
          <w:i/>
          <w:iCs/>
          <w:color w:val="000000"/>
          <w:sz w:val="28"/>
          <w:szCs w:val="28"/>
          <w:lang w:bidi="en-US"/>
        </w:rPr>
        <w:t xml:space="preserve"> Έκδοση, 2008</w:t>
      </w:r>
      <w:r w:rsidRPr="00C00443">
        <w:rPr>
          <w:rFonts w:ascii="Bookman Old Style" w:hAnsi="Bookman Old Style"/>
          <w:color w:val="000000"/>
          <w:sz w:val="28"/>
          <w:szCs w:val="28"/>
          <w:lang w:bidi="en-US"/>
        </w:rPr>
        <w:t xml:space="preserve">, </w:t>
      </w:r>
      <w:r>
        <w:rPr>
          <w:rFonts w:ascii="Bookman Old Style" w:hAnsi="Bookman Old Style"/>
          <w:color w:val="000000"/>
          <w:sz w:val="28"/>
          <w:szCs w:val="28"/>
          <w:lang w:bidi="en-US"/>
        </w:rPr>
        <w:t>αναφέρονται,</w:t>
      </w:r>
      <w:r w:rsidRPr="00C00443">
        <w:rPr>
          <w:rFonts w:ascii="Bookman Old Style" w:hAnsi="Bookman Old Style"/>
          <w:color w:val="000000"/>
          <w:sz w:val="28"/>
          <w:szCs w:val="28"/>
          <w:lang w:bidi="en-US"/>
        </w:rPr>
        <w:t xml:space="preserve"> </w:t>
      </w:r>
      <w:r>
        <w:rPr>
          <w:rFonts w:ascii="Bookman Old Style" w:hAnsi="Bookman Old Style"/>
          <w:color w:val="000000"/>
          <w:sz w:val="28"/>
          <w:szCs w:val="28"/>
          <w:lang w:bidi="en-US"/>
        </w:rPr>
        <w:t>στη</w:t>
      </w:r>
      <w:r w:rsidRPr="00C00443">
        <w:rPr>
          <w:rFonts w:ascii="Bookman Old Style" w:hAnsi="Bookman Old Style"/>
          <w:color w:val="000000"/>
          <w:sz w:val="28"/>
          <w:szCs w:val="28"/>
          <w:lang w:bidi="en-US"/>
        </w:rPr>
        <w:t xml:space="preserve"> </w:t>
      </w:r>
      <w:r>
        <w:rPr>
          <w:rFonts w:ascii="Bookman Old Style" w:hAnsi="Bookman Old Style"/>
          <w:color w:val="000000"/>
          <w:sz w:val="28"/>
          <w:szCs w:val="28"/>
          <w:lang w:bidi="en-US"/>
        </w:rPr>
        <w:t>σελίδα</w:t>
      </w:r>
      <w:r w:rsidRPr="00C00443">
        <w:rPr>
          <w:rFonts w:ascii="Bookman Old Style" w:hAnsi="Bookman Old Style"/>
          <w:color w:val="000000"/>
          <w:sz w:val="28"/>
          <w:szCs w:val="28"/>
          <w:lang w:bidi="en-US"/>
        </w:rPr>
        <w:t xml:space="preserve"> 215</w:t>
      </w:r>
      <w:r>
        <w:rPr>
          <w:rFonts w:ascii="Bookman Old Style" w:hAnsi="Bookman Old Style"/>
          <w:color w:val="000000"/>
          <w:sz w:val="28"/>
          <w:szCs w:val="28"/>
          <w:lang w:bidi="en-US"/>
        </w:rPr>
        <w:t>,</w:t>
      </w:r>
      <w:r w:rsidRPr="00C00443">
        <w:rPr>
          <w:rFonts w:ascii="Bookman Old Style" w:hAnsi="Bookman Old Style"/>
          <w:color w:val="000000"/>
          <w:sz w:val="28"/>
          <w:szCs w:val="28"/>
          <w:lang w:bidi="en-US"/>
        </w:rPr>
        <w:t xml:space="preserve"> </w:t>
      </w:r>
      <w:r>
        <w:rPr>
          <w:rFonts w:ascii="Bookman Old Style" w:hAnsi="Bookman Old Style"/>
          <w:color w:val="000000"/>
          <w:sz w:val="28"/>
          <w:szCs w:val="28"/>
          <w:lang w:bidi="en-US"/>
        </w:rPr>
        <w:t>τα</w:t>
      </w:r>
      <w:r w:rsidRPr="00C00443">
        <w:rPr>
          <w:rFonts w:ascii="Bookman Old Style" w:hAnsi="Bookman Old Style"/>
          <w:color w:val="000000"/>
          <w:sz w:val="28"/>
          <w:szCs w:val="28"/>
          <w:lang w:bidi="en-US"/>
        </w:rPr>
        <w:t xml:space="preserve"> </w:t>
      </w:r>
      <w:r>
        <w:rPr>
          <w:rFonts w:ascii="Bookman Old Style" w:hAnsi="Bookman Old Style"/>
          <w:color w:val="000000"/>
          <w:sz w:val="28"/>
          <w:szCs w:val="28"/>
          <w:lang w:bidi="en-US"/>
        </w:rPr>
        <w:t>εξής:</w:t>
      </w:r>
      <w:r w:rsidRPr="00C00443">
        <w:rPr>
          <w:rFonts w:ascii="Bookman Old Style" w:hAnsi="Bookman Old Style"/>
          <w:color w:val="000000"/>
          <w:sz w:val="28"/>
          <w:szCs w:val="28"/>
          <w:lang w:bidi="en-US"/>
        </w:rPr>
        <w:t xml:space="preserve"> </w:t>
      </w:r>
    </w:p>
    <w:p w14:paraId="38B99424" w14:textId="77777777" w:rsidR="00ED0D15" w:rsidRPr="002F4F20" w:rsidRDefault="00ED0D15" w:rsidP="002F4F20">
      <w:pPr>
        <w:pStyle w:val="Bodytext20"/>
        <w:shd w:val="clear" w:color="auto" w:fill="auto"/>
        <w:tabs>
          <w:tab w:val="left" w:pos="760"/>
        </w:tabs>
        <w:spacing w:after="0" w:line="480" w:lineRule="auto"/>
        <w:ind w:right="15" w:firstLine="0"/>
        <w:rPr>
          <w:rStyle w:val="Bodytext2Bold"/>
          <w:rFonts w:ascii="Bookman Old Style" w:hAnsi="Bookman Old Style"/>
          <w:sz w:val="28"/>
          <w:szCs w:val="28"/>
          <w:lang w:val="el-GR"/>
        </w:rPr>
      </w:pPr>
    </w:p>
    <w:p w14:paraId="609FBD21" w14:textId="77777777" w:rsidR="002F4F20" w:rsidRDefault="002F4F20" w:rsidP="00070188">
      <w:pPr>
        <w:pStyle w:val="Bodytext20"/>
        <w:shd w:val="clear" w:color="auto" w:fill="auto"/>
        <w:tabs>
          <w:tab w:val="left" w:pos="762"/>
        </w:tabs>
        <w:spacing w:after="0" w:line="276" w:lineRule="auto"/>
        <w:ind w:left="426" w:right="441" w:firstLine="0"/>
        <w:rPr>
          <w:rStyle w:val="Bodytext2Bold"/>
          <w:rFonts w:ascii="Bookman Old Style" w:hAnsi="Bookman Old Style"/>
          <w:i/>
          <w:iCs/>
          <w:sz w:val="26"/>
          <w:szCs w:val="26"/>
        </w:rPr>
      </w:pPr>
      <w:r w:rsidRPr="002F4F20">
        <w:rPr>
          <w:rFonts w:ascii="Bookman Old Style" w:hAnsi="Bookman Old Style"/>
          <w:sz w:val="26"/>
          <w:szCs w:val="26"/>
          <w:lang w:val="en-US"/>
        </w:rPr>
        <w:t>“</w:t>
      </w:r>
      <w:r w:rsidRPr="002F4F20">
        <w:rPr>
          <w:rFonts w:ascii="Bookman Old Style" w:hAnsi="Bookman Old Style"/>
          <w:i/>
          <w:iCs/>
          <w:color w:val="000000"/>
          <w:sz w:val="26"/>
          <w:szCs w:val="26"/>
          <w:lang w:val="en-US" w:bidi="en-US"/>
        </w:rPr>
        <w:t xml:space="preserve">No definition is given of "civil and commercial matters", although Article 1 goes on to say that it does not include "revenue, customs or administrative matters”. </w:t>
      </w:r>
      <w:r w:rsidRPr="00C00443">
        <w:rPr>
          <w:rStyle w:val="Bodytext2Bold"/>
          <w:rFonts w:ascii="Bookman Old Style" w:hAnsi="Bookman Old Style"/>
          <w:i/>
          <w:iCs/>
          <w:sz w:val="26"/>
          <w:szCs w:val="26"/>
        </w:rPr>
        <w:t xml:space="preserve">These words are there to make it clear that public law matters are excluded. </w:t>
      </w:r>
      <w:r w:rsidRPr="002F4F20">
        <w:rPr>
          <w:rFonts w:ascii="Bookman Old Style" w:hAnsi="Bookman Old Style"/>
          <w:i/>
          <w:iCs/>
          <w:color w:val="000000"/>
          <w:sz w:val="26"/>
          <w:szCs w:val="26"/>
          <w:lang w:val="en-US" w:bidi="en-US"/>
        </w:rPr>
        <w:t xml:space="preserve">The difficulty for English lawyers is that in domestic law the distinction between private and public law is not sharply drawn. In civil law jurisdictions there is a clear distinction between the two, although the same criteria are not always applied when drawing the distinction. Some guidance on this definitional problem was given by the Court of Justice in the leading case of LTU v </w:t>
      </w:r>
      <w:proofErr w:type="spellStart"/>
      <w:r w:rsidRPr="002F4F20">
        <w:rPr>
          <w:rFonts w:ascii="Bookman Old Style" w:hAnsi="Bookman Old Style"/>
          <w:i/>
          <w:iCs/>
          <w:color w:val="000000"/>
          <w:sz w:val="26"/>
          <w:szCs w:val="26"/>
          <w:lang w:val="en-US" w:bidi="en-US"/>
        </w:rPr>
        <w:t>Eurocontrol</w:t>
      </w:r>
      <w:proofErr w:type="spellEnd"/>
      <w:r w:rsidRPr="002F4F20">
        <w:rPr>
          <w:rFonts w:ascii="Bookman Old Style" w:hAnsi="Bookman Old Style"/>
          <w:i/>
          <w:iCs/>
          <w:color w:val="000000"/>
          <w:sz w:val="26"/>
          <w:szCs w:val="26"/>
          <w:lang w:val="en-US" w:bidi="en-US"/>
        </w:rPr>
        <w:t xml:space="preserve"> where it was held that a </w:t>
      </w:r>
      <w:proofErr w:type="gramStart"/>
      <w:r w:rsidRPr="002F4F20">
        <w:rPr>
          <w:rFonts w:ascii="Bookman Old Style" w:hAnsi="Bookman Old Style"/>
          <w:i/>
          <w:iCs/>
          <w:color w:val="000000"/>
          <w:sz w:val="26"/>
          <w:szCs w:val="26"/>
          <w:lang w:val="en-US" w:bidi="en-US"/>
        </w:rPr>
        <w:t>Community</w:t>
      </w:r>
      <w:proofErr w:type="gramEnd"/>
      <w:r w:rsidRPr="002F4F20">
        <w:rPr>
          <w:rFonts w:ascii="Bookman Old Style" w:hAnsi="Bookman Old Style"/>
          <w:i/>
          <w:iCs/>
          <w:color w:val="000000"/>
          <w:sz w:val="26"/>
          <w:szCs w:val="26"/>
          <w:lang w:val="en-US" w:bidi="en-US"/>
        </w:rPr>
        <w:t xml:space="preserve"> meaning had to be given “civil and commercial matters</w:t>
      </w:r>
      <w:r w:rsidRPr="00A119C0">
        <w:rPr>
          <w:rStyle w:val="Bodytext2Bold"/>
          <w:rFonts w:ascii="Bookman Old Style" w:hAnsi="Bookman Old Style"/>
          <w:b w:val="0"/>
          <w:bCs w:val="0"/>
          <w:i/>
          <w:iCs/>
          <w:sz w:val="26"/>
          <w:szCs w:val="26"/>
        </w:rPr>
        <w:t>”</w:t>
      </w:r>
      <w:r w:rsidRPr="002F4F20">
        <w:rPr>
          <w:rFonts w:ascii="Bookman Old Style" w:hAnsi="Bookman Old Style"/>
          <w:i/>
          <w:iCs/>
          <w:color w:val="000000"/>
          <w:sz w:val="26"/>
          <w:szCs w:val="26"/>
          <w:lang w:val="en-US" w:bidi="en-US"/>
        </w:rPr>
        <w:t xml:space="preserve">, with the result that the Brussels Convention </w:t>
      </w:r>
      <w:r w:rsidRPr="00C00443">
        <w:rPr>
          <w:rStyle w:val="Bodytext2Bold"/>
          <w:rFonts w:ascii="Bookman Old Style" w:hAnsi="Bookman Old Style"/>
          <w:i/>
          <w:iCs/>
          <w:sz w:val="26"/>
          <w:szCs w:val="26"/>
        </w:rPr>
        <w:t>did not apply to the situation where a public authority was acting in the exercise of its powers</w:t>
      </w:r>
      <w:r w:rsidRPr="00196724">
        <w:rPr>
          <w:rStyle w:val="Bodytext2Bold"/>
          <w:rFonts w:ascii="Bookman Old Style" w:hAnsi="Bookman Old Style"/>
          <w:i/>
          <w:iCs/>
          <w:sz w:val="26"/>
          <w:szCs w:val="26"/>
        </w:rPr>
        <w:t>.”</w:t>
      </w:r>
    </w:p>
    <w:p w14:paraId="53DCAA42" w14:textId="77777777" w:rsidR="00EE4650" w:rsidRDefault="00EE4650" w:rsidP="00070188">
      <w:pPr>
        <w:pStyle w:val="Bodytext20"/>
        <w:shd w:val="clear" w:color="auto" w:fill="auto"/>
        <w:tabs>
          <w:tab w:val="left" w:pos="762"/>
        </w:tabs>
        <w:spacing w:after="0" w:line="276" w:lineRule="auto"/>
        <w:ind w:left="426" w:right="441" w:firstLine="0"/>
        <w:rPr>
          <w:rStyle w:val="Bodytext2Bold"/>
          <w:rFonts w:ascii="Bookman Old Style" w:hAnsi="Bookman Old Style"/>
          <w:b w:val="0"/>
          <w:bCs w:val="0"/>
          <w:i/>
          <w:iCs/>
          <w:sz w:val="26"/>
          <w:szCs w:val="26"/>
        </w:rPr>
      </w:pPr>
    </w:p>
    <w:p w14:paraId="6B27737A" w14:textId="77777777" w:rsidR="002F4F20" w:rsidRDefault="002F4F20" w:rsidP="00070188">
      <w:pPr>
        <w:pStyle w:val="Bodytext20"/>
        <w:shd w:val="clear" w:color="auto" w:fill="auto"/>
        <w:tabs>
          <w:tab w:val="left" w:pos="762"/>
        </w:tabs>
        <w:spacing w:after="0" w:line="276" w:lineRule="auto"/>
        <w:ind w:left="426" w:right="441" w:firstLine="0"/>
        <w:rPr>
          <w:rFonts w:ascii="Bookman Old Style" w:hAnsi="Bookman Old Style"/>
          <w:sz w:val="26"/>
          <w:szCs w:val="26"/>
          <w:lang w:val="en-US"/>
        </w:rPr>
      </w:pPr>
    </w:p>
    <w:p w14:paraId="1CDFC22A" w14:textId="709FB187" w:rsidR="00A119C0" w:rsidRDefault="00A119C0" w:rsidP="00A119C0">
      <w:pPr>
        <w:pStyle w:val="Bodytext20"/>
        <w:shd w:val="clear" w:color="auto" w:fill="auto"/>
        <w:tabs>
          <w:tab w:val="left" w:pos="760"/>
        </w:tabs>
        <w:spacing w:line="276" w:lineRule="auto"/>
        <w:ind w:left="426" w:right="441" w:firstLine="0"/>
        <w:jc w:val="center"/>
        <w:rPr>
          <w:rStyle w:val="Bodytext2Bold"/>
          <w:rFonts w:ascii="Bookman Old Style" w:hAnsi="Bookman Old Style"/>
          <w:b w:val="0"/>
          <w:bCs w:val="0"/>
          <w:sz w:val="22"/>
          <w:szCs w:val="22"/>
          <w:lang w:val="el-GR"/>
        </w:rPr>
      </w:pPr>
      <w:r w:rsidRPr="00FF7EDC">
        <w:rPr>
          <w:rStyle w:val="Bodytext2Bold"/>
          <w:rFonts w:ascii="Bookman Old Style" w:hAnsi="Bookman Old Style"/>
          <w:b w:val="0"/>
          <w:bCs w:val="0"/>
          <w:sz w:val="22"/>
          <w:szCs w:val="22"/>
          <w:lang w:val="el-GR"/>
        </w:rPr>
        <w:t>(Η έμφαση είναι του παρόντος Δικαστηρίου)</w:t>
      </w:r>
    </w:p>
    <w:p w14:paraId="6A93DBC5" w14:textId="77777777" w:rsidR="00ED0D15" w:rsidRDefault="00ED0D15" w:rsidP="00070188">
      <w:pPr>
        <w:pStyle w:val="Bodytext20"/>
        <w:shd w:val="clear" w:color="auto" w:fill="auto"/>
        <w:tabs>
          <w:tab w:val="left" w:pos="762"/>
        </w:tabs>
        <w:spacing w:after="0" w:line="276" w:lineRule="auto"/>
        <w:ind w:left="426" w:right="441" w:firstLine="0"/>
        <w:rPr>
          <w:rFonts w:ascii="Bookman Old Style" w:hAnsi="Bookman Old Style"/>
          <w:sz w:val="26"/>
          <w:szCs w:val="26"/>
        </w:rPr>
      </w:pPr>
    </w:p>
    <w:p w14:paraId="2648594C" w14:textId="1D00EABD" w:rsidR="002F4F20" w:rsidRDefault="002F4F20" w:rsidP="002F4F20">
      <w:pPr>
        <w:spacing w:line="480" w:lineRule="auto"/>
        <w:ind w:right="15"/>
        <w:jc w:val="both"/>
        <w:rPr>
          <w:rFonts w:ascii="Bookman Old Style" w:hAnsi="Bookman Old Style"/>
          <w:sz w:val="28"/>
          <w:szCs w:val="28"/>
          <w:lang w:val="el-GR"/>
        </w:rPr>
      </w:pPr>
      <w:r w:rsidRPr="00085BDB">
        <w:rPr>
          <w:rFonts w:ascii="Bookman Old Style" w:hAnsi="Bookman Old Style"/>
          <w:sz w:val="28"/>
          <w:szCs w:val="28"/>
          <w:lang w:val="el-GR"/>
        </w:rPr>
        <w:t>Κατ</w:t>
      </w:r>
      <w:r>
        <w:rPr>
          <w:rFonts w:ascii="Bookman Old Style" w:hAnsi="Bookman Old Style"/>
          <w:sz w:val="28"/>
          <w:szCs w:val="28"/>
          <w:lang w:val="el-GR"/>
        </w:rPr>
        <w:t xml:space="preserve">’ </w:t>
      </w:r>
      <w:r w:rsidRPr="00085BDB">
        <w:rPr>
          <w:rFonts w:ascii="Bookman Old Style" w:hAnsi="Bookman Old Style"/>
          <w:sz w:val="28"/>
          <w:szCs w:val="28"/>
          <w:lang w:val="el-GR"/>
        </w:rPr>
        <w:t>ακολουθίαν και των πιο πάνω αυθεντιών</w:t>
      </w:r>
      <w:r>
        <w:rPr>
          <w:rFonts w:ascii="Bookman Old Style" w:hAnsi="Bookman Old Style"/>
          <w:sz w:val="28"/>
          <w:szCs w:val="28"/>
          <w:lang w:val="el-GR"/>
        </w:rPr>
        <w:t>,</w:t>
      </w:r>
      <w:r w:rsidRPr="00085BDB">
        <w:rPr>
          <w:rFonts w:ascii="Bookman Old Style" w:hAnsi="Bookman Old Style"/>
          <w:sz w:val="28"/>
          <w:szCs w:val="28"/>
          <w:lang w:val="el-GR"/>
        </w:rPr>
        <w:t xml:space="preserve"> στα γεγονότα της υπόθεσης δεν είχαν εφαρμογή ούτε ο </w:t>
      </w:r>
      <w:r w:rsidRPr="00085BDB">
        <w:rPr>
          <w:rFonts w:ascii="Bookman Old Style" w:hAnsi="Bookman Old Style"/>
          <w:b/>
          <w:bCs/>
          <w:i/>
          <w:iCs/>
          <w:sz w:val="28"/>
          <w:szCs w:val="28"/>
          <w:lang w:val="el-GR"/>
        </w:rPr>
        <w:t>Κανονισμός 44/2001</w:t>
      </w:r>
      <w:r>
        <w:rPr>
          <w:rFonts w:ascii="Bookman Old Style" w:hAnsi="Bookman Old Style"/>
          <w:sz w:val="28"/>
          <w:szCs w:val="28"/>
          <w:lang w:val="el-GR"/>
        </w:rPr>
        <w:t>,</w:t>
      </w:r>
      <w:r w:rsidRPr="00085BDB">
        <w:rPr>
          <w:rFonts w:ascii="Bookman Old Style" w:hAnsi="Bookman Old Style"/>
          <w:sz w:val="28"/>
          <w:szCs w:val="28"/>
          <w:lang w:val="el-GR"/>
        </w:rPr>
        <w:t xml:space="preserve"> ούτε ο </w:t>
      </w:r>
      <w:r w:rsidRPr="00085BDB">
        <w:rPr>
          <w:rFonts w:ascii="Bookman Old Style" w:hAnsi="Bookman Old Style"/>
          <w:b/>
          <w:bCs/>
          <w:i/>
          <w:iCs/>
          <w:sz w:val="28"/>
          <w:szCs w:val="28"/>
          <w:lang w:val="el-GR"/>
        </w:rPr>
        <w:t>Κανονισμός  1393/2007</w:t>
      </w:r>
      <w:r>
        <w:rPr>
          <w:rFonts w:ascii="Bookman Old Style" w:hAnsi="Bookman Old Style"/>
          <w:sz w:val="28"/>
          <w:szCs w:val="28"/>
          <w:lang w:val="el-GR"/>
        </w:rPr>
        <w:t>, εφόσον η βάση της αγωγής προήλθε από ενέργειες της Εφεσίβλητης κατά την άσκηση δημόσιας εξουσίας. Η διοικητική φύση της διαφοράς δεν αλλοιώνεται, ούτε μεταβάλλεται από το είδος της διαδικασίας που ακολουθείται για σκοπούς είσπραξης των διοικητικών προστίμων.</w:t>
      </w:r>
    </w:p>
    <w:p w14:paraId="40968017" w14:textId="77777777" w:rsidR="002F4F20" w:rsidRDefault="002F4F20" w:rsidP="002F4F20">
      <w:pPr>
        <w:spacing w:line="480" w:lineRule="auto"/>
        <w:ind w:right="15"/>
        <w:jc w:val="both"/>
        <w:rPr>
          <w:rFonts w:ascii="Bookman Old Style" w:hAnsi="Bookman Old Style"/>
          <w:sz w:val="28"/>
          <w:szCs w:val="28"/>
          <w:lang w:val="el-GR"/>
        </w:rPr>
      </w:pPr>
    </w:p>
    <w:p w14:paraId="68BCD722" w14:textId="77777777" w:rsidR="002F4F20" w:rsidRDefault="002F4F20" w:rsidP="002F4F20">
      <w:pPr>
        <w:spacing w:line="480" w:lineRule="auto"/>
        <w:ind w:right="15"/>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proofErr w:type="spellStart"/>
      <w:r w:rsidRPr="00E732A5">
        <w:rPr>
          <w:rFonts w:ascii="Bookman Old Style" w:hAnsi="Bookman Old Style"/>
          <w:b/>
          <w:bCs/>
          <w:i/>
          <w:iCs/>
          <w:sz w:val="28"/>
          <w:szCs w:val="28"/>
        </w:rPr>
        <w:t>Lechouritou</w:t>
      </w:r>
      <w:proofErr w:type="spellEnd"/>
      <w:r w:rsidRPr="00E732A5">
        <w:rPr>
          <w:rFonts w:ascii="Bookman Old Style" w:hAnsi="Bookman Old Style"/>
          <w:b/>
          <w:bCs/>
          <w:i/>
          <w:iCs/>
          <w:sz w:val="28"/>
          <w:szCs w:val="28"/>
          <w:lang w:val="el-GR"/>
        </w:rPr>
        <w:t xml:space="preserve"> </w:t>
      </w:r>
      <w:r w:rsidRPr="00E732A5">
        <w:rPr>
          <w:rFonts w:ascii="Bookman Old Style" w:hAnsi="Bookman Old Style"/>
          <w:b/>
          <w:bCs/>
          <w:i/>
          <w:iCs/>
          <w:sz w:val="28"/>
          <w:szCs w:val="28"/>
        </w:rPr>
        <w:t>v</w:t>
      </w:r>
      <w:r w:rsidRPr="00E732A5">
        <w:rPr>
          <w:rFonts w:ascii="Bookman Old Style" w:hAnsi="Bookman Old Style"/>
          <w:b/>
          <w:bCs/>
          <w:i/>
          <w:iCs/>
          <w:sz w:val="28"/>
          <w:szCs w:val="28"/>
          <w:lang w:val="el-GR"/>
        </w:rPr>
        <w:t xml:space="preserve">. Δημόσιο της Ομοσπονδιακής Δημοκρατίας της Γερμανίας, </w:t>
      </w:r>
      <w:r w:rsidRPr="00E732A5">
        <w:rPr>
          <w:rFonts w:ascii="Bookman Old Style" w:hAnsi="Bookman Old Style"/>
          <w:b/>
          <w:bCs/>
          <w:i/>
          <w:iCs/>
          <w:sz w:val="28"/>
          <w:szCs w:val="28"/>
        </w:rPr>
        <w:t>C</w:t>
      </w:r>
      <w:r w:rsidRPr="00E732A5">
        <w:rPr>
          <w:rFonts w:ascii="Bookman Old Style" w:hAnsi="Bookman Old Style"/>
          <w:b/>
          <w:bCs/>
          <w:i/>
          <w:iCs/>
          <w:sz w:val="28"/>
          <w:szCs w:val="28"/>
          <w:lang w:val="el-GR"/>
        </w:rPr>
        <w:t>-292/05</w:t>
      </w:r>
      <w:r>
        <w:rPr>
          <w:rFonts w:ascii="Bookman Old Style" w:hAnsi="Bookman Old Style"/>
          <w:sz w:val="28"/>
          <w:szCs w:val="28"/>
          <w:lang w:val="el-GR"/>
        </w:rPr>
        <w:t>,</w:t>
      </w:r>
      <w:r>
        <w:rPr>
          <w:rFonts w:ascii="Bookman Old Style" w:hAnsi="Bookman Old Style"/>
          <w:b/>
          <w:bCs/>
          <w:i/>
          <w:iCs/>
          <w:sz w:val="28"/>
          <w:szCs w:val="28"/>
          <w:lang w:val="el-GR"/>
        </w:rPr>
        <w:t xml:space="preserve"> </w:t>
      </w:r>
      <w:r>
        <w:rPr>
          <w:rFonts w:ascii="Bookman Old Style" w:hAnsi="Bookman Old Style"/>
          <w:sz w:val="28"/>
          <w:szCs w:val="28"/>
          <w:lang w:val="el-GR"/>
        </w:rPr>
        <w:t>στη σκέψη 41, αναφέρονται τα εξής:</w:t>
      </w:r>
    </w:p>
    <w:p w14:paraId="23B895FB" w14:textId="77777777" w:rsidR="006B03EB" w:rsidRDefault="006B03EB" w:rsidP="006B03EB">
      <w:pPr>
        <w:ind w:right="15"/>
        <w:jc w:val="both"/>
        <w:rPr>
          <w:rFonts w:ascii="Bookman Old Style" w:hAnsi="Bookman Old Style"/>
          <w:sz w:val="28"/>
          <w:szCs w:val="28"/>
          <w:lang w:val="el-GR"/>
        </w:rPr>
      </w:pPr>
    </w:p>
    <w:p w14:paraId="4067DFA2" w14:textId="77777777" w:rsidR="002F4F20" w:rsidRDefault="002F4F20" w:rsidP="00070188">
      <w:pPr>
        <w:spacing w:line="276" w:lineRule="auto"/>
        <w:ind w:left="426" w:right="441"/>
        <w:jc w:val="both"/>
        <w:rPr>
          <w:rFonts w:ascii="Bookman Old Style" w:hAnsi="Bookman Old Style"/>
          <w:sz w:val="26"/>
          <w:szCs w:val="26"/>
          <w:lang w:val="el-GR"/>
        </w:rPr>
      </w:pPr>
      <w:r w:rsidRPr="003F260A">
        <w:rPr>
          <w:rFonts w:ascii="Bookman Old Style" w:hAnsi="Bookman Old Style"/>
          <w:sz w:val="26"/>
          <w:szCs w:val="26"/>
          <w:lang w:val="el-GR"/>
        </w:rPr>
        <w:t>«</w:t>
      </w:r>
      <w:r w:rsidRPr="003F260A">
        <w:rPr>
          <w:rFonts w:ascii="Bookman Old Style" w:hAnsi="Bookman Old Style"/>
          <w:i/>
          <w:iCs/>
          <w:sz w:val="26"/>
          <w:szCs w:val="26"/>
          <w:lang w:val="el-GR"/>
        </w:rPr>
        <w:t xml:space="preserve">Κατ’ αρχάς, το Δικαστήριο έκρινε ότι το γεγονός ότι ο ενάγων ενεργεί βάσει αξιώσεως </w:t>
      </w:r>
      <w:proofErr w:type="spellStart"/>
      <w:r w:rsidRPr="003F260A">
        <w:rPr>
          <w:rFonts w:ascii="Bookman Old Style" w:hAnsi="Bookman Old Style"/>
          <w:i/>
          <w:iCs/>
          <w:sz w:val="26"/>
          <w:szCs w:val="26"/>
          <w:lang w:val="el-GR"/>
        </w:rPr>
        <w:t>πηγάζουσας</w:t>
      </w:r>
      <w:proofErr w:type="spellEnd"/>
      <w:r w:rsidRPr="003F260A">
        <w:rPr>
          <w:rFonts w:ascii="Bookman Old Style" w:hAnsi="Bookman Old Style"/>
          <w:i/>
          <w:iCs/>
          <w:sz w:val="26"/>
          <w:szCs w:val="26"/>
          <w:lang w:val="el-GR"/>
        </w:rPr>
        <w:t xml:space="preserve"> από πράξη δημόσιας εξουσίας αρκεί για να θεωρηθεί ότι η αγωγή του αποκλείεται, ανεξάρτητα από τη φύση της διαδικασίας που του παρέχει προς τούτο το εθνικό δίκαιο, από το πεδίο εφαρμογής της Συμβάσεως των Βρυξελλών (βλ. </w:t>
      </w:r>
      <w:proofErr w:type="spellStart"/>
      <w:r w:rsidRPr="003F260A">
        <w:rPr>
          <w:rFonts w:ascii="Bookman Old Style" w:hAnsi="Bookman Old Style"/>
          <w:i/>
          <w:iCs/>
          <w:sz w:val="26"/>
          <w:szCs w:val="26"/>
          <w:lang w:val="el-GR"/>
        </w:rPr>
        <w:t>προπαρατεθείσα</w:t>
      </w:r>
      <w:proofErr w:type="spellEnd"/>
      <w:r w:rsidRPr="003F260A">
        <w:rPr>
          <w:rFonts w:ascii="Bookman Old Style" w:hAnsi="Bookman Old Style"/>
          <w:i/>
          <w:iCs/>
          <w:sz w:val="26"/>
          <w:szCs w:val="26"/>
          <w:lang w:val="el-GR"/>
        </w:rPr>
        <w:t xml:space="preserve"> απόφαση </w:t>
      </w:r>
      <w:r w:rsidRPr="003F260A">
        <w:rPr>
          <w:rFonts w:ascii="Bookman Old Style" w:hAnsi="Bookman Old Style"/>
          <w:i/>
          <w:iCs/>
          <w:sz w:val="26"/>
          <w:szCs w:val="26"/>
        </w:rPr>
        <w:t>R</w:t>
      </w:r>
      <w:r w:rsidRPr="003F260A">
        <w:rPr>
          <w:rFonts w:ascii="Bookman Old Style" w:hAnsi="Bookman Old Style"/>
          <w:i/>
          <w:iCs/>
          <w:sz w:val="26"/>
          <w:szCs w:val="26"/>
          <w:lang w:val="el-GR"/>
        </w:rPr>
        <w:t>ü</w:t>
      </w:r>
      <w:proofErr w:type="spellStart"/>
      <w:r w:rsidRPr="003F260A">
        <w:rPr>
          <w:rFonts w:ascii="Bookman Old Style" w:hAnsi="Bookman Old Style"/>
          <w:i/>
          <w:iCs/>
          <w:sz w:val="26"/>
          <w:szCs w:val="26"/>
        </w:rPr>
        <w:t>ffer</w:t>
      </w:r>
      <w:proofErr w:type="spellEnd"/>
      <w:r w:rsidRPr="003F260A">
        <w:rPr>
          <w:rFonts w:ascii="Bookman Old Style" w:hAnsi="Bookman Old Style"/>
          <w:i/>
          <w:iCs/>
          <w:sz w:val="26"/>
          <w:szCs w:val="26"/>
          <w:lang w:val="el-GR"/>
        </w:rPr>
        <w:t xml:space="preserve">, σκέψεις 13 και 15). Στερείται επομένως οποιασδήποτε σημασίας το γεγονός ότι η </w:t>
      </w:r>
      <w:proofErr w:type="spellStart"/>
      <w:r w:rsidRPr="003F260A">
        <w:rPr>
          <w:rFonts w:ascii="Bookman Old Style" w:hAnsi="Bookman Old Style"/>
          <w:i/>
          <w:iCs/>
          <w:sz w:val="26"/>
          <w:szCs w:val="26"/>
          <w:lang w:val="el-GR"/>
        </w:rPr>
        <w:t>ασκηθείσα</w:t>
      </w:r>
      <w:proofErr w:type="spellEnd"/>
      <w:r w:rsidRPr="003F260A">
        <w:rPr>
          <w:rFonts w:ascii="Bookman Old Style" w:hAnsi="Bookman Old Style"/>
          <w:i/>
          <w:iCs/>
          <w:sz w:val="26"/>
          <w:szCs w:val="26"/>
          <w:lang w:val="el-GR"/>
        </w:rPr>
        <w:t xml:space="preserve"> ενώπιον του αιτούντος δικαστηρίου έφεση περιβάλλεται τον μανδύα αστικής υποθέσεως, υπό την έννοια ότι σκοπεί στην επιδίκαση αποζημιώσεως λόγω της υλικής ζημίας και στη χρηματική ικανοποίηση λόγω ηθικής βλάβης που υπέστησαν οι ενάγοντες και νυν </w:t>
      </w:r>
      <w:proofErr w:type="spellStart"/>
      <w:r w:rsidRPr="003F260A">
        <w:rPr>
          <w:rFonts w:ascii="Bookman Old Style" w:hAnsi="Bookman Old Style"/>
          <w:i/>
          <w:iCs/>
          <w:sz w:val="26"/>
          <w:szCs w:val="26"/>
          <w:lang w:val="el-GR"/>
        </w:rPr>
        <w:t>εφεσείοντες</w:t>
      </w:r>
      <w:proofErr w:type="spellEnd"/>
      <w:r w:rsidRPr="003F260A">
        <w:rPr>
          <w:rFonts w:ascii="Bookman Old Style" w:hAnsi="Bookman Old Style"/>
          <w:i/>
          <w:iCs/>
          <w:sz w:val="26"/>
          <w:szCs w:val="26"/>
          <w:lang w:val="el-GR"/>
        </w:rPr>
        <w:t xml:space="preserve"> της κύριας δίκης</w:t>
      </w:r>
      <w:r w:rsidRPr="003F260A">
        <w:rPr>
          <w:rFonts w:ascii="Bookman Old Style" w:hAnsi="Bookman Old Style"/>
          <w:sz w:val="26"/>
          <w:szCs w:val="26"/>
          <w:lang w:val="el-GR"/>
        </w:rPr>
        <w:t>».</w:t>
      </w:r>
    </w:p>
    <w:p w14:paraId="6BFB2FAD" w14:textId="77777777" w:rsidR="002F4F20" w:rsidRDefault="002F4F20" w:rsidP="00070188">
      <w:pPr>
        <w:spacing w:line="276" w:lineRule="auto"/>
        <w:ind w:right="17"/>
        <w:jc w:val="both"/>
        <w:rPr>
          <w:rFonts w:ascii="Bookman Old Style" w:hAnsi="Bookman Old Style"/>
          <w:sz w:val="26"/>
          <w:szCs w:val="26"/>
          <w:lang w:val="el-GR"/>
        </w:rPr>
      </w:pPr>
    </w:p>
    <w:p w14:paraId="483D4735" w14:textId="77777777" w:rsidR="00ED0D15" w:rsidRDefault="00ED0D15" w:rsidP="00070188">
      <w:pPr>
        <w:spacing w:line="480" w:lineRule="auto"/>
        <w:ind w:right="17"/>
        <w:jc w:val="both"/>
        <w:rPr>
          <w:rFonts w:ascii="Bookman Old Style" w:hAnsi="Bookman Old Style"/>
          <w:sz w:val="28"/>
          <w:szCs w:val="28"/>
          <w:lang w:val="el-GR"/>
        </w:rPr>
      </w:pPr>
    </w:p>
    <w:p w14:paraId="096E6E82" w14:textId="4028D451" w:rsidR="002F4F20" w:rsidRDefault="002F4F20" w:rsidP="00070188">
      <w:pPr>
        <w:spacing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t xml:space="preserve">Είναι, συνεπώς, κατάληξη μας ότι τόσο ο </w:t>
      </w:r>
      <w:r w:rsidRPr="001077BB">
        <w:rPr>
          <w:rFonts w:ascii="Bookman Old Style" w:hAnsi="Bookman Old Style"/>
          <w:b/>
          <w:bCs/>
          <w:i/>
          <w:iCs/>
          <w:sz w:val="28"/>
          <w:szCs w:val="28"/>
          <w:lang w:val="el-GR"/>
        </w:rPr>
        <w:t>Κανονισμός  44/2001</w:t>
      </w:r>
      <w:r w:rsidRPr="001077BB">
        <w:rPr>
          <w:rFonts w:ascii="Bookman Old Style" w:hAnsi="Bookman Old Style"/>
          <w:sz w:val="28"/>
          <w:szCs w:val="28"/>
          <w:lang w:val="el-GR"/>
        </w:rPr>
        <w:t xml:space="preserve"> όσο και ο </w:t>
      </w:r>
      <w:r w:rsidRPr="001077BB">
        <w:rPr>
          <w:rFonts w:ascii="Bookman Old Style" w:hAnsi="Bookman Old Style"/>
          <w:b/>
          <w:bCs/>
          <w:i/>
          <w:iCs/>
          <w:sz w:val="28"/>
          <w:szCs w:val="28"/>
          <w:lang w:val="el-GR"/>
        </w:rPr>
        <w:t>Κανονισμός 1393/2007</w:t>
      </w:r>
      <w:r>
        <w:rPr>
          <w:rFonts w:ascii="Bookman Old Style" w:hAnsi="Bookman Old Style"/>
          <w:sz w:val="28"/>
          <w:szCs w:val="28"/>
          <w:lang w:val="el-GR"/>
        </w:rPr>
        <w:t>,</w:t>
      </w:r>
      <w:r w:rsidRPr="001077BB">
        <w:rPr>
          <w:rFonts w:ascii="Bookman Old Style" w:hAnsi="Bookman Old Style"/>
          <w:sz w:val="28"/>
          <w:szCs w:val="28"/>
          <w:lang w:val="el-GR"/>
        </w:rPr>
        <w:t xml:space="preserve"> δεν τύγχαναν εφαρμογής στα γεγονότα της </w:t>
      </w:r>
      <w:r w:rsidR="00CE7547">
        <w:rPr>
          <w:rFonts w:ascii="Bookman Old Style" w:hAnsi="Bookman Old Style"/>
          <w:sz w:val="28"/>
          <w:szCs w:val="28"/>
          <w:lang w:val="el-GR"/>
        </w:rPr>
        <w:t>Α</w:t>
      </w:r>
      <w:r w:rsidRPr="001077BB">
        <w:rPr>
          <w:rFonts w:ascii="Bookman Old Style" w:hAnsi="Bookman Old Style"/>
          <w:sz w:val="28"/>
          <w:szCs w:val="28"/>
          <w:lang w:val="el-GR"/>
        </w:rPr>
        <w:t>γωγής και</w:t>
      </w:r>
      <w:r w:rsidR="006E56CD">
        <w:rPr>
          <w:rFonts w:ascii="Bookman Old Style" w:hAnsi="Bookman Old Style"/>
          <w:sz w:val="28"/>
          <w:szCs w:val="28"/>
          <w:lang w:val="el-GR"/>
        </w:rPr>
        <w:t>,</w:t>
      </w:r>
      <w:r w:rsidRPr="001077BB">
        <w:rPr>
          <w:rFonts w:ascii="Bookman Old Style" w:hAnsi="Bookman Old Style"/>
          <w:sz w:val="28"/>
          <w:szCs w:val="28"/>
          <w:lang w:val="el-GR"/>
        </w:rPr>
        <w:t xml:space="preserve"> επομένως</w:t>
      </w:r>
      <w:r w:rsidR="006E56CD">
        <w:rPr>
          <w:rFonts w:ascii="Bookman Old Style" w:hAnsi="Bookman Old Style"/>
          <w:sz w:val="28"/>
          <w:szCs w:val="28"/>
          <w:lang w:val="el-GR"/>
        </w:rPr>
        <w:t>,</w:t>
      </w:r>
      <w:r w:rsidRPr="001077BB">
        <w:rPr>
          <w:rFonts w:ascii="Bookman Old Style" w:hAnsi="Bookman Old Style"/>
          <w:sz w:val="28"/>
          <w:szCs w:val="28"/>
          <w:lang w:val="el-GR"/>
        </w:rPr>
        <w:t xml:space="preserve"> η κατάληξη του πρωτόδικου Δικαστηρίου περί του </w:t>
      </w:r>
      <w:r w:rsidRPr="001077BB">
        <w:rPr>
          <w:rFonts w:ascii="Bookman Old Style" w:hAnsi="Bookman Old Style"/>
          <w:sz w:val="28"/>
          <w:szCs w:val="28"/>
          <w:lang w:val="el-GR"/>
        </w:rPr>
        <w:lastRenderedPageBreak/>
        <w:t>αντιθέτου δεν ήταν ορθή. Ως εκ τούτου</w:t>
      </w:r>
      <w:r>
        <w:rPr>
          <w:rFonts w:ascii="Bookman Old Style" w:hAnsi="Bookman Old Style"/>
          <w:sz w:val="28"/>
          <w:szCs w:val="28"/>
          <w:lang w:val="el-GR"/>
        </w:rPr>
        <w:t>,</w:t>
      </w:r>
      <w:r w:rsidRPr="001077BB">
        <w:rPr>
          <w:rFonts w:ascii="Bookman Old Style" w:hAnsi="Bookman Old Style"/>
          <w:sz w:val="28"/>
          <w:szCs w:val="28"/>
          <w:lang w:val="el-GR"/>
        </w:rPr>
        <w:t xml:space="preserve"> ο </w:t>
      </w:r>
      <w:r w:rsidRPr="001077BB">
        <w:rPr>
          <w:rFonts w:ascii="Bookman Old Style" w:hAnsi="Bookman Old Style"/>
          <w:b/>
          <w:bCs/>
          <w:sz w:val="28"/>
          <w:szCs w:val="28"/>
          <w:lang w:val="el-GR"/>
        </w:rPr>
        <w:t>Λόγο</w:t>
      </w:r>
      <w:r>
        <w:rPr>
          <w:rFonts w:ascii="Bookman Old Style" w:hAnsi="Bookman Old Style"/>
          <w:b/>
          <w:bCs/>
          <w:sz w:val="28"/>
          <w:szCs w:val="28"/>
          <w:lang w:val="el-GR"/>
        </w:rPr>
        <w:t>ς</w:t>
      </w:r>
      <w:r w:rsidRPr="001077BB">
        <w:rPr>
          <w:rFonts w:ascii="Bookman Old Style" w:hAnsi="Bookman Old Style"/>
          <w:b/>
          <w:bCs/>
          <w:sz w:val="28"/>
          <w:szCs w:val="28"/>
          <w:lang w:val="el-GR"/>
        </w:rPr>
        <w:t xml:space="preserve"> Έφεσης 1</w:t>
      </w:r>
      <w:r w:rsidRPr="001077BB">
        <w:rPr>
          <w:rFonts w:ascii="Bookman Old Style" w:hAnsi="Bookman Old Style"/>
          <w:sz w:val="28"/>
          <w:szCs w:val="28"/>
          <w:lang w:val="el-GR"/>
        </w:rPr>
        <w:t xml:space="preserve"> επιτυγχάν</w:t>
      </w:r>
      <w:r>
        <w:rPr>
          <w:rFonts w:ascii="Bookman Old Style" w:hAnsi="Bookman Old Style"/>
          <w:sz w:val="28"/>
          <w:szCs w:val="28"/>
          <w:lang w:val="el-GR"/>
        </w:rPr>
        <w:t>ει</w:t>
      </w:r>
      <w:r w:rsidRPr="001077BB">
        <w:rPr>
          <w:rFonts w:ascii="Bookman Old Style" w:hAnsi="Bookman Old Style"/>
          <w:sz w:val="28"/>
          <w:szCs w:val="28"/>
          <w:lang w:val="el-GR"/>
        </w:rPr>
        <w:t xml:space="preserve">. Τούτου δοθέντος, δεν </w:t>
      </w:r>
      <w:proofErr w:type="spellStart"/>
      <w:r w:rsidRPr="001077BB">
        <w:rPr>
          <w:rFonts w:ascii="Bookman Old Style" w:hAnsi="Bookman Old Style"/>
          <w:sz w:val="28"/>
          <w:szCs w:val="28"/>
          <w:lang w:val="el-GR"/>
        </w:rPr>
        <w:t>ετίθετο</w:t>
      </w:r>
      <w:proofErr w:type="spellEnd"/>
      <w:r w:rsidRPr="001077BB">
        <w:rPr>
          <w:rFonts w:ascii="Bookman Old Style" w:hAnsi="Bookman Old Style"/>
          <w:sz w:val="28"/>
          <w:szCs w:val="28"/>
          <w:lang w:val="el-GR"/>
        </w:rPr>
        <w:t xml:space="preserve"> θέμα να ενέπιπτε, η υπό κρίση περίπτωση, στις εξαιρέσεις του </w:t>
      </w:r>
      <w:r w:rsidRPr="001077BB">
        <w:rPr>
          <w:rFonts w:ascii="Bookman Old Style" w:hAnsi="Bookman Old Style"/>
          <w:b/>
          <w:bCs/>
          <w:i/>
          <w:iCs/>
          <w:sz w:val="28"/>
          <w:szCs w:val="28"/>
          <w:lang w:val="el-GR"/>
        </w:rPr>
        <w:t>Άρθρου 5</w:t>
      </w:r>
      <w:r w:rsidRPr="001077BB">
        <w:rPr>
          <w:rFonts w:ascii="Bookman Old Style" w:hAnsi="Bookman Old Style"/>
          <w:sz w:val="28"/>
          <w:szCs w:val="28"/>
          <w:lang w:val="el-GR"/>
        </w:rPr>
        <w:t xml:space="preserve"> του </w:t>
      </w:r>
      <w:r w:rsidRPr="001077BB">
        <w:rPr>
          <w:rFonts w:ascii="Bookman Old Style" w:hAnsi="Bookman Old Style"/>
          <w:b/>
          <w:bCs/>
          <w:i/>
          <w:iCs/>
          <w:sz w:val="28"/>
          <w:szCs w:val="28"/>
          <w:lang w:val="el-GR"/>
        </w:rPr>
        <w:t>Κανονισμού 44/2001</w:t>
      </w:r>
      <w:r w:rsidR="006E56CD">
        <w:rPr>
          <w:rFonts w:ascii="Bookman Old Style" w:hAnsi="Bookman Old Style"/>
          <w:b/>
          <w:bCs/>
          <w:i/>
          <w:iCs/>
          <w:sz w:val="28"/>
          <w:szCs w:val="28"/>
          <w:lang w:val="el-GR"/>
        </w:rPr>
        <w:t xml:space="preserve"> </w:t>
      </w:r>
      <w:r w:rsidR="006E56CD" w:rsidRPr="00D93727">
        <w:rPr>
          <w:rFonts w:ascii="Bookman Old Style" w:hAnsi="Bookman Old Style"/>
          <w:sz w:val="28"/>
          <w:szCs w:val="28"/>
          <w:lang w:val="el-GR"/>
        </w:rPr>
        <w:t>(βλ.</w:t>
      </w:r>
      <w:r w:rsidR="006E56CD">
        <w:rPr>
          <w:rFonts w:ascii="Bookman Old Style" w:hAnsi="Bookman Old Style"/>
          <w:b/>
          <w:bCs/>
          <w:i/>
          <w:iCs/>
          <w:sz w:val="28"/>
          <w:szCs w:val="28"/>
          <w:lang w:val="el-GR"/>
        </w:rPr>
        <w:t xml:space="preserve"> Ελευθέριου </w:t>
      </w:r>
      <w:proofErr w:type="spellStart"/>
      <w:r w:rsidR="006E56CD">
        <w:rPr>
          <w:rFonts w:ascii="Bookman Old Style" w:hAnsi="Bookman Old Style"/>
          <w:b/>
          <w:bCs/>
          <w:i/>
          <w:iCs/>
          <w:sz w:val="28"/>
          <w:szCs w:val="28"/>
          <w:lang w:val="el-GR"/>
        </w:rPr>
        <w:t>Χιλιαδάκη</w:t>
      </w:r>
      <w:proofErr w:type="spellEnd"/>
      <w:r w:rsidR="006E56CD">
        <w:rPr>
          <w:rFonts w:ascii="Bookman Old Style" w:hAnsi="Bookman Old Style"/>
          <w:b/>
          <w:bCs/>
          <w:i/>
          <w:iCs/>
          <w:sz w:val="28"/>
          <w:szCs w:val="28"/>
          <w:lang w:val="el-GR"/>
        </w:rPr>
        <w:t xml:space="preserve"> </w:t>
      </w:r>
      <w:r w:rsidR="006E56CD">
        <w:rPr>
          <w:rFonts w:ascii="Bookman Old Style" w:hAnsi="Bookman Old Style"/>
          <w:b/>
          <w:bCs/>
          <w:i/>
          <w:iCs/>
          <w:sz w:val="28"/>
          <w:szCs w:val="28"/>
        </w:rPr>
        <w:t>v</w:t>
      </w:r>
      <w:r w:rsidR="006E56CD" w:rsidRPr="00D93727">
        <w:rPr>
          <w:rFonts w:ascii="Bookman Old Style" w:hAnsi="Bookman Old Style"/>
          <w:b/>
          <w:bCs/>
          <w:i/>
          <w:iCs/>
          <w:sz w:val="28"/>
          <w:szCs w:val="28"/>
          <w:lang w:val="el-GR"/>
        </w:rPr>
        <w:t xml:space="preserve">. </w:t>
      </w:r>
      <w:r w:rsidR="006E56CD">
        <w:rPr>
          <w:rFonts w:ascii="Bookman Old Style" w:hAnsi="Bookman Old Style"/>
          <w:b/>
          <w:bCs/>
          <w:i/>
          <w:iCs/>
          <w:sz w:val="28"/>
          <w:szCs w:val="28"/>
          <w:lang w:val="el-GR"/>
        </w:rPr>
        <w:t xml:space="preserve">Επιτροπής Κεφαλαιαγοράς Κύπρου, Πολιτική Έφεση </w:t>
      </w:r>
      <w:proofErr w:type="spellStart"/>
      <w:r w:rsidR="006E56CD">
        <w:rPr>
          <w:rFonts w:ascii="Bookman Old Style" w:hAnsi="Bookman Old Style"/>
          <w:b/>
          <w:bCs/>
          <w:i/>
          <w:iCs/>
          <w:sz w:val="28"/>
          <w:szCs w:val="28"/>
          <w:lang w:val="el-GR"/>
        </w:rPr>
        <w:t>αρ</w:t>
      </w:r>
      <w:proofErr w:type="spellEnd"/>
      <w:r w:rsidR="006E56CD">
        <w:rPr>
          <w:rFonts w:ascii="Bookman Old Style" w:hAnsi="Bookman Old Style"/>
          <w:b/>
          <w:bCs/>
          <w:i/>
          <w:iCs/>
          <w:sz w:val="28"/>
          <w:szCs w:val="28"/>
          <w:lang w:val="el-GR"/>
        </w:rPr>
        <w:t>. Ε</w:t>
      </w:r>
      <w:r w:rsidR="006E56CD" w:rsidRPr="00D93727">
        <w:rPr>
          <w:rFonts w:ascii="Bookman Old Style" w:hAnsi="Bookman Old Style"/>
          <w:b/>
          <w:bCs/>
          <w:i/>
          <w:iCs/>
          <w:sz w:val="28"/>
          <w:szCs w:val="28"/>
          <w:lang w:val="el-GR"/>
        </w:rPr>
        <w:t xml:space="preserve">140/2016, </w:t>
      </w:r>
      <w:proofErr w:type="spellStart"/>
      <w:r w:rsidR="006E56CD" w:rsidRPr="00D93727">
        <w:rPr>
          <w:rFonts w:ascii="Bookman Old Style" w:hAnsi="Bookman Old Style"/>
          <w:b/>
          <w:bCs/>
          <w:i/>
          <w:iCs/>
          <w:sz w:val="28"/>
          <w:szCs w:val="28"/>
          <w:lang w:val="el-GR"/>
        </w:rPr>
        <w:t>ημερ</w:t>
      </w:r>
      <w:proofErr w:type="spellEnd"/>
      <w:r w:rsidR="006E56CD" w:rsidRPr="00D93727">
        <w:rPr>
          <w:rFonts w:ascii="Bookman Old Style" w:hAnsi="Bookman Old Style"/>
          <w:b/>
          <w:bCs/>
          <w:i/>
          <w:iCs/>
          <w:sz w:val="28"/>
          <w:szCs w:val="28"/>
          <w:lang w:val="el-GR"/>
        </w:rPr>
        <w:t>. 5/10/2023</w:t>
      </w:r>
      <w:r w:rsidR="006E56CD">
        <w:rPr>
          <w:rFonts w:ascii="Bookman Old Style" w:hAnsi="Bookman Old Style"/>
          <w:sz w:val="28"/>
          <w:szCs w:val="28"/>
          <w:lang w:val="el-GR"/>
        </w:rPr>
        <w:t>).</w:t>
      </w:r>
      <w:r w:rsidRPr="001077BB">
        <w:rPr>
          <w:rFonts w:ascii="Bookman Old Style" w:hAnsi="Bookman Old Style"/>
          <w:sz w:val="28"/>
          <w:szCs w:val="28"/>
          <w:lang w:val="el-GR"/>
        </w:rPr>
        <w:t xml:space="preserve"> Η κατάληξη αυτή οδηγεί και στην επιτυχία του </w:t>
      </w:r>
      <w:r w:rsidRPr="001077BB">
        <w:rPr>
          <w:rFonts w:ascii="Bookman Old Style" w:hAnsi="Bookman Old Style"/>
          <w:b/>
          <w:bCs/>
          <w:sz w:val="28"/>
          <w:szCs w:val="28"/>
          <w:lang w:val="el-GR"/>
        </w:rPr>
        <w:t xml:space="preserve">Λόγου Έφεσης </w:t>
      </w:r>
      <w:r>
        <w:rPr>
          <w:rFonts w:ascii="Bookman Old Style" w:hAnsi="Bookman Old Style"/>
          <w:b/>
          <w:bCs/>
          <w:sz w:val="28"/>
          <w:szCs w:val="28"/>
          <w:lang w:val="el-GR"/>
        </w:rPr>
        <w:t>2</w:t>
      </w:r>
      <w:r w:rsidRPr="001077BB">
        <w:rPr>
          <w:rFonts w:ascii="Bookman Old Style" w:hAnsi="Bookman Old Style"/>
          <w:sz w:val="28"/>
          <w:szCs w:val="28"/>
          <w:lang w:val="el-GR"/>
        </w:rPr>
        <w:t xml:space="preserve">. </w:t>
      </w:r>
    </w:p>
    <w:p w14:paraId="39F5A6D3" w14:textId="77777777" w:rsidR="00ED0D15" w:rsidRPr="001077BB" w:rsidRDefault="00ED0D15" w:rsidP="00070188">
      <w:pPr>
        <w:spacing w:line="480" w:lineRule="auto"/>
        <w:ind w:right="17"/>
        <w:jc w:val="both"/>
        <w:rPr>
          <w:rFonts w:ascii="Bookman Old Style" w:hAnsi="Bookman Old Style"/>
          <w:sz w:val="28"/>
          <w:szCs w:val="28"/>
          <w:lang w:val="el-GR"/>
        </w:rPr>
      </w:pPr>
    </w:p>
    <w:p w14:paraId="3B6C1806" w14:textId="7BC994E3" w:rsidR="002F4F20" w:rsidRPr="001077BB" w:rsidRDefault="002F4F20" w:rsidP="00070188">
      <w:pPr>
        <w:spacing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t xml:space="preserve">Στην ίδια βάση και </w:t>
      </w:r>
      <w:bookmarkStart w:id="1" w:name="_Hlk148003161"/>
      <w:r w:rsidRPr="001077BB">
        <w:rPr>
          <w:rFonts w:ascii="Bookman Old Style" w:hAnsi="Bookman Old Style"/>
          <w:sz w:val="28"/>
          <w:szCs w:val="28"/>
          <w:lang w:val="el-GR"/>
        </w:rPr>
        <w:t>ως αποτέλεσμα των πιο πάνω</w:t>
      </w:r>
      <w:bookmarkEnd w:id="1"/>
      <w:r w:rsidRPr="001077BB">
        <w:rPr>
          <w:rFonts w:ascii="Bookman Old Style" w:hAnsi="Bookman Old Style"/>
          <w:sz w:val="28"/>
          <w:szCs w:val="28"/>
          <w:lang w:val="el-GR"/>
        </w:rPr>
        <w:t xml:space="preserve">, </w:t>
      </w:r>
      <w:bookmarkStart w:id="2" w:name="_Hlk148002912"/>
      <w:r w:rsidRPr="001077BB">
        <w:rPr>
          <w:rFonts w:ascii="Bookman Old Style" w:hAnsi="Bookman Old Style"/>
          <w:sz w:val="28"/>
          <w:szCs w:val="28"/>
          <w:lang w:val="el-GR"/>
        </w:rPr>
        <w:t xml:space="preserve">ορθά δεν αναφερόταν στην αίτηση για επίδοση εκτός δικαιοδοσίας ο </w:t>
      </w:r>
      <w:r w:rsidRPr="001077BB">
        <w:rPr>
          <w:rFonts w:ascii="Bookman Old Style" w:hAnsi="Bookman Old Style"/>
          <w:b/>
          <w:bCs/>
          <w:i/>
          <w:iCs/>
          <w:sz w:val="28"/>
          <w:szCs w:val="28"/>
          <w:lang w:val="el-GR"/>
        </w:rPr>
        <w:t xml:space="preserve">Κανονισμός 44/2001 </w:t>
      </w:r>
      <w:r w:rsidRPr="001077BB">
        <w:rPr>
          <w:rFonts w:ascii="Bookman Old Style" w:hAnsi="Bookman Old Style"/>
          <w:sz w:val="28"/>
          <w:szCs w:val="28"/>
          <w:lang w:val="el-GR"/>
        </w:rPr>
        <w:t xml:space="preserve">εφόσον, δηλ., δεν τύγχανε εφαρμογής. Ως εκ τούτου, ο </w:t>
      </w:r>
      <w:r w:rsidRPr="001077BB">
        <w:rPr>
          <w:rFonts w:ascii="Bookman Old Style" w:hAnsi="Bookman Old Style"/>
          <w:b/>
          <w:bCs/>
          <w:sz w:val="28"/>
          <w:szCs w:val="28"/>
          <w:lang w:val="el-GR"/>
        </w:rPr>
        <w:t xml:space="preserve">Λόγος Έφεσης </w:t>
      </w:r>
      <w:r>
        <w:rPr>
          <w:rFonts w:ascii="Bookman Old Style" w:hAnsi="Bookman Old Style"/>
          <w:b/>
          <w:bCs/>
          <w:sz w:val="28"/>
          <w:szCs w:val="28"/>
          <w:lang w:val="el-GR"/>
        </w:rPr>
        <w:t>5</w:t>
      </w:r>
      <w:r w:rsidRPr="001077BB">
        <w:rPr>
          <w:rFonts w:ascii="Bookman Old Style" w:hAnsi="Bookman Old Style"/>
          <w:sz w:val="28"/>
          <w:szCs w:val="28"/>
          <w:lang w:val="el-GR"/>
        </w:rPr>
        <w:t xml:space="preserve"> απορρίπτεται.</w:t>
      </w:r>
    </w:p>
    <w:bookmarkEnd w:id="2"/>
    <w:p w14:paraId="3CE26D61" w14:textId="77777777" w:rsidR="002F4F20" w:rsidRPr="001077BB" w:rsidRDefault="002F4F20" w:rsidP="00070188">
      <w:pPr>
        <w:spacing w:line="480" w:lineRule="auto"/>
        <w:ind w:right="17"/>
        <w:jc w:val="both"/>
        <w:rPr>
          <w:rFonts w:ascii="Bookman Old Style" w:hAnsi="Bookman Old Style"/>
          <w:sz w:val="28"/>
          <w:szCs w:val="28"/>
          <w:lang w:val="el-GR"/>
        </w:rPr>
      </w:pPr>
    </w:p>
    <w:p w14:paraId="104AB4A4" w14:textId="5D225421" w:rsidR="001D395B" w:rsidRDefault="002963EA" w:rsidP="00070188">
      <w:pPr>
        <w:spacing w:line="480" w:lineRule="auto"/>
        <w:ind w:right="-35"/>
        <w:jc w:val="both"/>
        <w:rPr>
          <w:rFonts w:ascii="Bookman Old Style" w:hAnsi="Bookman Old Style"/>
          <w:sz w:val="28"/>
          <w:szCs w:val="28"/>
          <w:lang w:val="el-GR"/>
        </w:rPr>
      </w:pPr>
      <w:r w:rsidRPr="001077BB">
        <w:rPr>
          <w:rFonts w:ascii="Bookman Old Style" w:hAnsi="Bookman Old Style"/>
          <w:sz w:val="28"/>
          <w:szCs w:val="28"/>
          <w:lang w:val="el-GR"/>
        </w:rPr>
        <w:t xml:space="preserve">Είναι αδιαμφισβήτητο ότι στην υπό κρίση περίπτωση η Εφεσίβλητη ήτο επιφορτισμένη να καταδείξει πως τα Κυπριακά Δικαστήρια είχαν δικαιοδοσία να εκδικάσουν την αξίωση εναντίον του </w:t>
      </w:r>
      <w:proofErr w:type="spellStart"/>
      <w:r w:rsidRPr="001077BB">
        <w:rPr>
          <w:rFonts w:ascii="Bookman Old Style" w:hAnsi="Bookman Old Style"/>
          <w:sz w:val="28"/>
          <w:szCs w:val="28"/>
          <w:lang w:val="el-GR"/>
        </w:rPr>
        <w:t>Εφεσείοντα</w:t>
      </w:r>
      <w:proofErr w:type="spellEnd"/>
      <w:r w:rsidRPr="001077BB">
        <w:rPr>
          <w:rFonts w:ascii="Bookman Old Style" w:hAnsi="Bookman Old Style"/>
          <w:sz w:val="28"/>
          <w:szCs w:val="28"/>
          <w:lang w:val="el-GR"/>
        </w:rPr>
        <w:t xml:space="preserve"> κ</w:t>
      </w:r>
      <w:r>
        <w:rPr>
          <w:rFonts w:ascii="Bookman Old Style" w:hAnsi="Bookman Old Style"/>
          <w:sz w:val="28"/>
          <w:szCs w:val="28"/>
          <w:lang w:val="el-GR"/>
        </w:rPr>
        <w:t>ά</w:t>
      </w:r>
      <w:r w:rsidRPr="001077BB">
        <w:rPr>
          <w:rFonts w:ascii="Bookman Old Style" w:hAnsi="Bookman Old Style"/>
          <w:sz w:val="28"/>
          <w:szCs w:val="28"/>
          <w:lang w:val="el-GR"/>
        </w:rPr>
        <w:t>το</w:t>
      </w:r>
      <w:r>
        <w:rPr>
          <w:rFonts w:ascii="Bookman Old Style" w:hAnsi="Bookman Old Style"/>
          <w:sz w:val="28"/>
          <w:szCs w:val="28"/>
          <w:lang w:val="el-GR"/>
        </w:rPr>
        <w:t>ι</w:t>
      </w:r>
      <w:r w:rsidRPr="001077BB">
        <w:rPr>
          <w:rFonts w:ascii="Bookman Old Style" w:hAnsi="Bookman Old Style"/>
          <w:sz w:val="28"/>
          <w:szCs w:val="28"/>
          <w:lang w:val="el-GR"/>
        </w:rPr>
        <w:t>κου εξωτερικού. Με βάση τα γεγονότα τα οποία είχαν τεθεί ενώπιον του πρωτόδικου Δικαστηρίου για σκοπούς της αίτησης για σφράγιση και</w:t>
      </w:r>
      <w:r>
        <w:rPr>
          <w:rFonts w:ascii="Bookman Old Style" w:hAnsi="Bookman Old Style"/>
          <w:sz w:val="28"/>
          <w:szCs w:val="28"/>
          <w:lang w:val="el-GR"/>
        </w:rPr>
        <w:t>,</w:t>
      </w:r>
      <w:r w:rsidRPr="001077BB">
        <w:rPr>
          <w:rFonts w:ascii="Bookman Old Style" w:hAnsi="Bookman Old Style"/>
          <w:sz w:val="28"/>
          <w:szCs w:val="28"/>
          <w:lang w:val="el-GR"/>
        </w:rPr>
        <w:t xml:space="preserve"> ακολούθως</w:t>
      </w:r>
      <w:r>
        <w:rPr>
          <w:rFonts w:ascii="Bookman Old Style" w:hAnsi="Bookman Old Style"/>
          <w:sz w:val="28"/>
          <w:szCs w:val="28"/>
          <w:lang w:val="el-GR"/>
        </w:rPr>
        <w:t>,</w:t>
      </w:r>
      <w:r w:rsidRPr="001077BB">
        <w:rPr>
          <w:rFonts w:ascii="Bookman Old Style" w:hAnsi="Bookman Old Style"/>
          <w:sz w:val="28"/>
          <w:szCs w:val="28"/>
          <w:lang w:val="el-GR"/>
        </w:rPr>
        <w:t xml:space="preserve"> για επίδοση εκτός δικαιοδοσίας, διαπιστώνεται ότι αυτά αναφέρονταν </w:t>
      </w:r>
      <w:r w:rsidR="003A03B6" w:rsidRPr="001077BB">
        <w:rPr>
          <w:rFonts w:ascii="Bookman Old Style" w:hAnsi="Bookman Old Style"/>
          <w:sz w:val="28"/>
          <w:szCs w:val="28"/>
          <w:lang w:val="el-GR"/>
        </w:rPr>
        <w:t>στη</w:t>
      </w:r>
      <w:r w:rsidR="003A03B6">
        <w:rPr>
          <w:rFonts w:ascii="Bookman Old Style" w:hAnsi="Bookman Old Style"/>
          <w:sz w:val="28"/>
          <w:szCs w:val="28"/>
          <w:lang w:val="el-GR"/>
        </w:rPr>
        <w:t xml:space="preserve">ν παράλειψη του </w:t>
      </w:r>
      <w:proofErr w:type="spellStart"/>
      <w:r w:rsidR="003A03B6">
        <w:rPr>
          <w:rFonts w:ascii="Bookman Old Style" w:hAnsi="Bookman Old Style"/>
          <w:sz w:val="28"/>
          <w:szCs w:val="28"/>
          <w:lang w:val="el-GR"/>
        </w:rPr>
        <w:t>Εφεσείοντα</w:t>
      </w:r>
      <w:proofErr w:type="spellEnd"/>
      <w:r w:rsidR="003A03B6">
        <w:rPr>
          <w:rFonts w:ascii="Bookman Old Style" w:hAnsi="Bookman Old Style"/>
          <w:sz w:val="28"/>
          <w:szCs w:val="28"/>
          <w:lang w:val="el-GR"/>
        </w:rPr>
        <w:t xml:space="preserve"> να καταβάλει το διοικητικό πρόστιμο που του είχε επιβληθεί από την Εφεσίβλητη. Εφόσον το </w:t>
      </w:r>
      <w:r w:rsidR="003A03B6">
        <w:rPr>
          <w:rFonts w:ascii="Bookman Old Style" w:hAnsi="Bookman Old Style"/>
          <w:b/>
          <w:bCs/>
          <w:i/>
          <w:iCs/>
          <w:sz w:val="28"/>
          <w:szCs w:val="28"/>
          <w:lang w:val="el-GR"/>
        </w:rPr>
        <w:t xml:space="preserve">Άρθρο 39 του περί Επιτροπής Κεφαλαιαγοράς Κύπρου Νόμου, </w:t>
      </w:r>
      <w:r w:rsidR="00A302BC">
        <w:rPr>
          <w:rFonts w:ascii="Bookman Old Style" w:hAnsi="Bookman Old Style"/>
          <w:b/>
          <w:bCs/>
          <w:i/>
          <w:iCs/>
          <w:sz w:val="28"/>
          <w:szCs w:val="28"/>
          <w:lang w:val="el-GR"/>
        </w:rPr>
        <w:t xml:space="preserve">                       </w:t>
      </w:r>
      <w:r w:rsidR="003A03B6">
        <w:rPr>
          <w:rFonts w:ascii="Bookman Old Style" w:hAnsi="Bookman Old Style"/>
          <w:b/>
          <w:bCs/>
          <w:i/>
          <w:iCs/>
          <w:sz w:val="28"/>
          <w:szCs w:val="28"/>
          <w:lang w:val="el-GR"/>
        </w:rPr>
        <w:lastRenderedPageBreak/>
        <w:t>Ν. 73(Ι)/2009</w:t>
      </w:r>
      <w:r w:rsidR="003A03B6" w:rsidRPr="002F1B51">
        <w:rPr>
          <w:rStyle w:val="FootnoteReference"/>
          <w:rFonts w:ascii="Bookman Old Style" w:hAnsi="Bookman Old Style"/>
          <w:sz w:val="28"/>
          <w:szCs w:val="28"/>
          <w:lang w:val="el-GR"/>
        </w:rPr>
        <w:footnoteReference w:id="7"/>
      </w:r>
      <w:r w:rsidR="003A03B6">
        <w:rPr>
          <w:rFonts w:ascii="Bookman Old Style" w:hAnsi="Bookman Old Style"/>
          <w:sz w:val="28"/>
          <w:szCs w:val="28"/>
          <w:lang w:val="el-GR"/>
        </w:rPr>
        <w:t xml:space="preserve"> προνοεί για τον τρόπο είσπραξης του διοικητικού προστίμου σε περίπτωση μη καταβολής του, εξυπακούεται πως αυτό επιβάλλει στον επηρεαζόμενο και υποχρέωση καταβολής του διοικητικού προστίμου. </w:t>
      </w:r>
      <w:r w:rsidR="00BE2B16">
        <w:rPr>
          <w:rFonts w:ascii="Bookman Old Style" w:hAnsi="Bookman Old Style"/>
          <w:sz w:val="28"/>
          <w:szCs w:val="28"/>
          <w:lang w:val="el-GR"/>
        </w:rPr>
        <w:t>Υπό τ</w:t>
      </w:r>
      <w:r w:rsidR="00A302BC">
        <w:rPr>
          <w:rFonts w:ascii="Bookman Old Style" w:hAnsi="Bookman Old Style"/>
          <w:sz w:val="28"/>
          <w:szCs w:val="28"/>
          <w:lang w:val="el-GR"/>
        </w:rPr>
        <w:t>ι</w:t>
      </w:r>
      <w:r w:rsidR="00BE2B16">
        <w:rPr>
          <w:rFonts w:ascii="Bookman Old Style" w:hAnsi="Bookman Old Style"/>
          <w:sz w:val="28"/>
          <w:szCs w:val="28"/>
          <w:lang w:val="el-GR"/>
        </w:rPr>
        <w:t>ς περιστάσεις,</w:t>
      </w:r>
      <w:r w:rsidR="003A03B6">
        <w:rPr>
          <w:rFonts w:ascii="Bookman Old Style" w:hAnsi="Bookman Old Style"/>
          <w:sz w:val="28"/>
          <w:szCs w:val="28"/>
          <w:lang w:val="el-GR"/>
        </w:rPr>
        <w:t xml:space="preserve"> η παράλειψη καταβολής του ισοδυναμεί </w:t>
      </w:r>
      <w:r w:rsidR="003A03B6" w:rsidRPr="002F1B51">
        <w:rPr>
          <w:rFonts w:ascii="Bookman Old Style" w:hAnsi="Bookman Old Style"/>
          <w:sz w:val="28"/>
          <w:szCs w:val="28"/>
          <w:lang w:val="el-GR"/>
        </w:rPr>
        <w:t xml:space="preserve">με </w:t>
      </w:r>
      <w:r w:rsidR="003A03B6" w:rsidRPr="002F1B51">
        <w:rPr>
          <w:rFonts w:ascii="Bookman Old Style" w:hAnsi="Bookman Old Style" w:cs="Arial"/>
          <w:color w:val="000000"/>
          <w:sz w:val="28"/>
          <w:szCs w:val="28"/>
          <w:lang w:val="el-GR"/>
        </w:rPr>
        <w:t>παράβαση</w:t>
      </w:r>
      <w:r w:rsidR="003A03B6" w:rsidRPr="002F1B51">
        <w:rPr>
          <w:rFonts w:ascii="Bookman Old Style" w:hAnsi="Bookman Old Style"/>
          <w:sz w:val="28"/>
          <w:szCs w:val="28"/>
          <w:lang w:val="el-GR"/>
        </w:rPr>
        <w:t xml:space="preserve"> εκπλήρωσης</w:t>
      </w:r>
      <w:r w:rsidR="003A03B6" w:rsidRPr="002F1B51">
        <w:rPr>
          <w:rFonts w:ascii="Bookman Old Style" w:hAnsi="Bookman Old Style" w:cs="Arial"/>
          <w:color w:val="000000"/>
          <w:sz w:val="28"/>
          <w:szCs w:val="28"/>
          <w:lang w:val="el-GR"/>
        </w:rPr>
        <w:t xml:space="preserve"> εκ του νόμου απορρέοντος καθήκοντος </w:t>
      </w:r>
      <w:r w:rsidR="003A03B6" w:rsidRPr="002F1B51">
        <w:rPr>
          <w:rFonts w:ascii="Bookman Old Style" w:hAnsi="Bookman Old Style"/>
          <w:sz w:val="28"/>
          <w:szCs w:val="28"/>
          <w:lang w:val="el-GR"/>
        </w:rPr>
        <w:t>για το οποίο</w:t>
      </w:r>
      <w:r w:rsidR="003A03B6">
        <w:rPr>
          <w:rFonts w:ascii="Bookman Old Style" w:hAnsi="Bookman Old Style"/>
          <w:sz w:val="28"/>
          <w:szCs w:val="28"/>
          <w:lang w:val="el-GR"/>
        </w:rPr>
        <w:t xml:space="preserve"> παρέχεται στην Εφεσίβλητη αγώγιμο δικαίωμα και δη αστική θεραπεία. Η παράβαση θέσμιου καθήκοντος δεν αναφέρεται στον </w:t>
      </w:r>
      <w:r w:rsidR="003A03B6">
        <w:rPr>
          <w:rFonts w:ascii="Bookman Old Style" w:hAnsi="Bookman Old Style"/>
          <w:b/>
          <w:bCs/>
          <w:i/>
          <w:iCs/>
          <w:sz w:val="28"/>
          <w:szCs w:val="28"/>
          <w:lang w:val="el-GR"/>
        </w:rPr>
        <w:t>περί Αστικών Αδικημάτων Νόμο, Κεφ. 148</w:t>
      </w:r>
      <w:r w:rsidR="003A03B6">
        <w:rPr>
          <w:rFonts w:ascii="Bookman Old Style" w:hAnsi="Bookman Old Style"/>
          <w:sz w:val="28"/>
          <w:szCs w:val="28"/>
          <w:lang w:val="el-GR"/>
        </w:rPr>
        <w:t>, αναγνωρίζεται, ωστόσο, από τη νομολογία ως αστικό αδίκημα</w:t>
      </w:r>
      <w:r w:rsidR="003A03B6" w:rsidRPr="002F1B51">
        <w:rPr>
          <w:rFonts w:ascii="Bookman Old Style" w:hAnsi="Bookman Old Style"/>
          <w:sz w:val="28"/>
          <w:szCs w:val="28"/>
          <w:lang w:val="el-GR"/>
        </w:rPr>
        <w:t xml:space="preserve"> (</w:t>
      </w:r>
      <w:r w:rsidR="003A03B6" w:rsidRPr="00C140BE">
        <w:rPr>
          <w:rFonts w:ascii="Bookman Old Style" w:hAnsi="Bookman Old Style"/>
          <w:i/>
          <w:iCs/>
          <w:sz w:val="28"/>
          <w:szCs w:val="28"/>
        </w:rPr>
        <w:t>tort</w:t>
      </w:r>
      <w:r w:rsidR="003A03B6" w:rsidRPr="002F1B51">
        <w:rPr>
          <w:rFonts w:ascii="Bookman Old Style" w:hAnsi="Bookman Old Style"/>
          <w:sz w:val="28"/>
          <w:szCs w:val="28"/>
          <w:lang w:val="el-GR"/>
        </w:rPr>
        <w:t>)</w:t>
      </w:r>
      <w:r w:rsidR="003A03B6">
        <w:rPr>
          <w:rFonts w:ascii="Bookman Old Style" w:hAnsi="Bookman Old Style"/>
          <w:sz w:val="28"/>
          <w:szCs w:val="28"/>
          <w:lang w:val="el-GR"/>
        </w:rPr>
        <w:t xml:space="preserve"> δυνάμει των αρχών του </w:t>
      </w:r>
      <w:proofErr w:type="spellStart"/>
      <w:r w:rsidR="003A03B6">
        <w:rPr>
          <w:rFonts w:ascii="Bookman Old Style" w:hAnsi="Bookman Old Style"/>
          <w:sz w:val="28"/>
          <w:szCs w:val="28"/>
          <w:lang w:val="el-GR"/>
        </w:rPr>
        <w:t>Κοινοδικαίου</w:t>
      </w:r>
      <w:proofErr w:type="spellEnd"/>
      <w:r w:rsidR="003A03B6">
        <w:rPr>
          <w:rFonts w:ascii="Bookman Old Style" w:hAnsi="Bookman Old Style"/>
          <w:sz w:val="28"/>
          <w:szCs w:val="28"/>
          <w:lang w:val="el-GR"/>
        </w:rPr>
        <w:t xml:space="preserve"> </w:t>
      </w:r>
      <w:r w:rsidR="003A03B6" w:rsidRPr="002F1B51">
        <w:rPr>
          <w:rFonts w:ascii="Bookman Old Style" w:hAnsi="Bookman Old Style" w:cs="Arial"/>
          <w:color w:val="000000"/>
          <w:sz w:val="28"/>
          <w:szCs w:val="28"/>
          <w:lang w:val="el-GR"/>
        </w:rPr>
        <w:t>το οποίο αποτελεί μέρος του Κυπριακού Δικαίου</w:t>
      </w:r>
      <w:r w:rsidR="00A302BC">
        <w:rPr>
          <w:rFonts w:ascii="Bookman Old Style" w:hAnsi="Bookman Old Style" w:cs="Arial"/>
          <w:color w:val="000000"/>
          <w:sz w:val="28"/>
          <w:szCs w:val="28"/>
          <w:lang w:val="el-GR"/>
        </w:rPr>
        <w:t>,</w:t>
      </w:r>
      <w:r w:rsidR="003A03B6" w:rsidRPr="002F1B51">
        <w:rPr>
          <w:rFonts w:ascii="Bookman Old Style" w:hAnsi="Bookman Old Style" w:cs="Arial"/>
          <w:color w:val="000000"/>
          <w:sz w:val="28"/>
          <w:szCs w:val="28"/>
          <w:lang w:val="el-GR"/>
        </w:rPr>
        <w:t xml:space="preserve"> βάσει του </w:t>
      </w:r>
      <w:r w:rsidR="003A03B6" w:rsidRPr="002F1B51">
        <w:rPr>
          <w:rFonts w:ascii="Bookman Old Style" w:hAnsi="Bookman Old Style" w:cs="Arial"/>
          <w:b/>
          <w:bCs/>
          <w:i/>
          <w:iCs/>
          <w:color w:val="000000"/>
          <w:sz w:val="28"/>
          <w:szCs w:val="28"/>
          <w:lang w:val="el-GR"/>
        </w:rPr>
        <w:t>Άρθρου 29(1)(γ) του</w:t>
      </w:r>
      <w:r w:rsidR="003A03B6" w:rsidRPr="002F1B51">
        <w:rPr>
          <w:rFonts w:ascii="Bookman Old Style" w:hAnsi="Bookman Old Style" w:cs="Arial"/>
          <w:b/>
          <w:bCs/>
          <w:i/>
          <w:iCs/>
          <w:color w:val="000000"/>
          <w:sz w:val="28"/>
          <w:szCs w:val="28"/>
        </w:rPr>
        <w:t> </w:t>
      </w:r>
      <w:hyperlink r:id="rId8" w:history="1">
        <w:r w:rsidR="003A03B6" w:rsidRPr="002F1B51">
          <w:rPr>
            <w:rFonts w:ascii="Bookman Old Style" w:hAnsi="Bookman Old Style" w:cstheme="minorBidi"/>
            <w:b/>
            <w:bCs/>
            <w:i/>
            <w:iCs/>
            <w:sz w:val="28"/>
            <w:szCs w:val="28"/>
            <w:lang w:val="el-GR"/>
          </w:rPr>
          <w:t>περί Δικαστηρίων Νόμου του 1960 (Ν. 14/60</w:t>
        </w:r>
      </w:hyperlink>
      <w:r w:rsidR="003A03B6" w:rsidRPr="002F1B51">
        <w:rPr>
          <w:rFonts w:ascii="Bookman Old Style" w:hAnsi="Bookman Old Style" w:cstheme="minorBidi"/>
          <w:b/>
          <w:bCs/>
          <w:i/>
          <w:iCs/>
          <w:sz w:val="28"/>
          <w:szCs w:val="28"/>
          <w:lang w:val="el-GR"/>
        </w:rPr>
        <w:t>)</w:t>
      </w:r>
      <w:r w:rsidR="003A03B6" w:rsidRPr="002F1B51">
        <w:rPr>
          <w:rFonts w:ascii="Bookman Old Style" w:hAnsi="Bookman Old Style"/>
          <w:sz w:val="28"/>
          <w:szCs w:val="28"/>
          <w:lang w:val="el-GR"/>
        </w:rPr>
        <w:t xml:space="preserve"> (β</w:t>
      </w:r>
      <w:r w:rsidR="003A03B6">
        <w:rPr>
          <w:rFonts w:ascii="Bookman Old Style" w:hAnsi="Bookman Old Style"/>
          <w:sz w:val="28"/>
          <w:szCs w:val="28"/>
          <w:lang w:val="el-GR"/>
        </w:rPr>
        <w:t xml:space="preserve">λ. </w:t>
      </w:r>
      <w:proofErr w:type="spellStart"/>
      <w:r w:rsidR="003A03B6">
        <w:rPr>
          <w:rFonts w:ascii="Bookman Old Style" w:hAnsi="Bookman Old Style"/>
          <w:b/>
          <w:bCs/>
          <w:i/>
          <w:iCs/>
          <w:sz w:val="28"/>
          <w:szCs w:val="28"/>
          <w:lang w:val="el-GR"/>
        </w:rPr>
        <w:t>Κουππαρή</w:t>
      </w:r>
      <w:proofErr w:type="spellEnd"/>
      <w:r w:rsidR="003A03B6">
        <w:rPr>
          <w:rFonts w:ascii="Bookman Old Style" w:hAnsi="Bookman Old Style"/>
          <w:b/>
          <w:bCs/>
          <w:i/>
          <w:iCs/>
          <w:sz w:val="28"/>
          <w:szCs w:val="28"/>
          <w:lang w:val="el-GR"/>
        </w:rPr>
        <w:t xml:space="preserve"> ν. Οργανισμού Γεωργικής Ασφάλισης (1997) 1 Α.Α.Δ. 1780</w:t>
      </w:r>
      <w:r w:rsidR="003A03B6">
        <w:rPr>
          <w:rFonts w:ascii="Bookman Old Style" w:hAnsi="Bookman Old Style"/>
          <w:sz w:val="28"/>
          <w:szCs w:val="28"/>
          <w:lang w:val="el-GR"/>
        </w:rPr>
        <w:t xml:space="preserve">). </w:t>
      </w:r>
      <w:r w:rsidRPr="001077BB">
        <w:rPr>
          <w:rFonts w:ascii="Bookman Old Style" w:hAnsi="Bookman Old Style"/>
          <w:sz w:val="28"/>
          <w:szCs w:val="28"/>
          <w:lang w:val="el-GR"/>
        </w:rPr>
        <w:t xml:space="preserve">Δικαιολογείτο, επομένως, η παραχώρηση άδειας για επίδοση εκτός δικαιοδοσίας με βάση τις πρόνοιες της </w:t>
      </w:r>
      <w:r w:rsidRPr="001077BB">
        <w:rPr>
          <w:rFonts w:ascii="Bookman Old Style" w:hAnsi="Bookman Old Style"/>
          <w:b/>
          <w:bCs/>
          <w:sz w:val="28"/>
          <w:szCs w:val="28"/>
          <w:lang w:val="el-GR"/>
        </w:rPr>
        <w:t>Δ.6, θ.1(</w:t>
      </w:r>
      <w:r w:rsidRPr="001077BB">
        <w:rPr>
          <w:rFonts w:ascii="Bookman Old Style" w:hAnsi="Bookman Old Style"/>
          <w:b/>
          <w:bCs/>
          <w:sz w:val="28"/>
          <w:szCs w:val="28"/>
        </w:rPr>
        <w:t>f</w:t>
      </w:r>
      <w:r w:rsidRPr="001077BB">
        <w:rPr>
          <w:rFonts w:ascii="Bookman Old Style" w:hAnsi="Bookman Old Style"/>
          <w:b/>
          <w:bCs/>
          <w:sz w:val="28"/>
          <w:szCs w:val="28"/>
          <w:lang w:val="el-GR"/>
        </w:rPr>
        <w:t xml:space="preserve">) </w:t>
      </w:r>
      <w:r w:rsidRPr="001077BB">
        <w:rPr>
          <w:rFonts w:ascii="Bookman Old Style" w:hAnsi="Bookman Old Style"/>
          <w:sz w:val="28"/>
          <w:szCs w:val="28"/>
          <w:lang w:val="el-GR"/>
        </w:rPr>
        <w:t>των Θεσμών Πολιτικής Δικονομίας</w:t>
      </w:r>
      <w:r w:rsidRPr="001077BB">
        <w:rPr>
          <w:rStyle w:val="FootnoteReference"/>
          <w:rFonts w:ascii="Bookman Old Style" w:hAnsi="Bookman Old Style"/>
          <w:sz w:val="28"/>
          <w:szCs w:val="28"/>
          <w:lang w:val="el-GR"/>
        </w:rPr>
        <w:footnoteReference w:id="8"/>
      </w:r>
      <w:r w:rsidRPr="001077BB">
        <w:rPr>
          <w:rFonts w:ascii="Bookman Old Style" w:hAnsi="Bookman Old Style"/>
          <w:sz w:val="28"/>
          <w:szCs w:val="28"/>
          <w:lang w:val="el-GR"/>
        </w:rPr>
        <w:t>.</w:t>
      </w:r>
      <w:r w:rsidR="00BD4041" w:rsidRPr="00BD4041">
        <w:rPr>
          <w:rFonts w:ascii="Bookman Old Style" w:hAnsi="Bookman Old Style"/>
          <w:sz w:val="28"/>
          <w:szCs w:val="28"/>
          <w:lang w:val="el-GR"/>
        </w:rPr>
        <w:t xml:space="preserve"> </w:t>
      </w:r>
      <w:r w:rsidR="00BD4041" w:rsidRPr="006E3190">
        <w:rPr>
          <w:rFonts w:ascii="Bookman Old Style" w:hAnsi="Bookman Old Style"/>
          <w:sz w:val="28"/>
          <w:szCs w:val="28"/>
          <w:lang w:val="el-GR"/>
        </w:rPr>
        <w:t>Συνεπώς</w:t>
      </w:r>
      <w:r w:rsidR="00BD4041">
        <w:rPr>
          <w:rFonts w:ascii="Bookman Old Style" w:hAnsi="Bookman Old Style"/>
          <w:sz w:val="28"/>
          <w:szCs w:val="28"/>
          <w:lang w:val="el-GR"/>
        </w:rPr>
        <w:t>,</w:t>
      </w:r>
      <w:r w:rsidR="00BD4041" w:rsidRPr="006E3190">
        <w:rPr>
          <w:rFonts w:ascii="Bookman Old Style" w:hAnsi="Bookman Old Style"/>
          <w:sz w:val="28"/>
          <w:szCs w:val="28"/>
          <w:lang w:val="el-GR"/>
        </w:rPr>
        <w:t xml:space="preserve"> απορρίπτ</w:t>
      </w:r>
      <w:r w:rsidR="00ED0D15">
        <w:rPr>
          <w:rFonts w:ascii="Bookman Old Style" w:hAnsi="Bookman Old Style"/>
          <w:sz w:val="28"/>
          <w:szCs w:val="28"/>
          <w:lang w:val="el-GR"/>
        </w:rPr>
        <w:t>ονται</w:t>
      </w:r>
      <w:r w:rsidR="00BD4041" w:rsidRPr="006E3190">
        <w:rPr>
          <w:rFonts w:ascii="Bookman Old Style" w:hAnsi="Bookman Old Style"/>
          <w:sz w:val="28"/>
          <w:szCs w:val="28"/>
          <w:lang w:val="el-GR"/>
        </w:rPr>
        <w:t xml:space="preserve"> και ο</w:t>
      </w:r>
      <w:r w:rsidR="00ED0D15">
        <w:rPr>
          <w:rFonts w:ascii="Bookman Old Style" w:hAnsi="Bookman Old Style"/>
          <w:sz w:val="28"/>
          <w:szCs w:val="28"/>
          <w:lang w:val="el-GR"/>
        </w:rPr>
        <w:t>ι</w:t>
      </w:r>
      <w:r w:rsidR="00BD4041" w:rsidRPr="006E3190">
        <w:rPr>
          <w:rFonts w:ascii="Bookman Old Style" w:hAnsi="Bookman Old Style"/>
          <w:sz w:val="28"/>
          <w:szCs w:val="28"/>
          <w:lang w:val="el-GR"/>
        </w:rPr>
        <w:t xml:space="preserve"> </w:t>
      </w:r>
      <w:r w:rsidR="00BD4041" w:rsidRPr="006E3190">
        <w:rPr>
          <w:rFonts w:ascii="Bookman Old Style" w:hAnsi="Bookman Old Style"/>
          <w:b/>
          <w:bCs/>
          <w:sz w:val="28"/>
          <w:szCs w:val="28"/>
          <w:lang w:val="el-GR"/>
        </w:rPr>
        <w:t>Λόγο</w:t>
      </w:r>
      <w:r w:rsidR="00ED0D15">
        <w:rPr>
          <w:rFonts w:ascii="Bookman Old Style" w:hAnsi="Bookman Old Style"/>
          <w:b/>
          <w:bCs/>
          <w:sz w:val="28"/>
          <w:szCs w:val="28"/>
          <w:lang w:val="el-GR"/>
        </w:rPr>
        <w:t>ι</w:t>
      </w:r>
      <w:r w:rsidR="00BD4041" w:rsidRPr="006E3190">
        <w:rPr>
          <w:rFonts w:ascii="Bookman Old Style" w:hAnsi="Bookman Old Style"/>
          <w:b/>
          <w:bCs/>
          <w:sz w:val="28"/>
          <w:szCs w:val="28"/>
          <w:lang w:val="el-GR"/>
        </w:rPr>
        <w:t xml:space="preserve"> Έφεσης</w:t>
      </w:r>
      <w:r w:rsidR="00BD4041">
        <w:rPr>
          <w:rFonts w:ascii="Bookman Old Style" w:hAnsi="Bookman Old Style"/>
          <w:b/>
          <w:bCs/>
          <w:sz w:val="28"/>
          <w:szCs w:val="28"/>
          <w:lang w:val="el-GR"/>
        </w:rPr>
        <w:t xml:space="preserve"> </w:t>
      </w:r>
      <w:r w:rsidR="00ED0D15" w:rsidRPr="00D01C16">
        <w:rPr>
          <w:rFonts w:ascii="Bookman Old Style" w:hAnsi="Bookman Old Style"/>
          <w:b/>
          <w:bCs/>
          <w:sz w:val="28"/>
          <w:szCs w:val="28"/>
          <w:lang w:val="el-GR"/>
        </w:rPr>
        <w:t xml:space="preserve">3 </w:t>
      </w:r>
      <w:r w:rsidR="00ED0D15" w:rsidRPr="00ED0D15">
        <w:rPr>
          <w:rFonts w:ascii="Bookman Old Style" w:hAnsi="Bookman Old Style"/>
          <w:sz w:val="28"/>
          <w:szCs w:val="28"/>
          <w:lang w:val="el-GR"/>
        </w:rPr>
        <w:t>και</w:t>
      </w:r>
      <w:r w:rsidR="00ED0D15">
        <w:rPr>
          <w:rFonts w:ascii="Bookman Old Style" w:hAnsi="Bookman Old Style"/>
          <w:b/>
          <w:bCs/>
          <w:sz w:val="28"/>
          <w:szCs w:val="28"/>
          <w:lang w:val="el-GR"/>
        </w:rPr>
        <w:t xml:space="preserve"> 4</w:t>
      </w:r>
      <w:r w:rsidR="00BD4041" w:rsidRPr="00BD4041">
        <w:rPr>
          <w:rFonts w:ascii="Bookman Old Style" w:hAnsi="Bookman Old Style"/>
          <w:sz w:val="28"/>
          <w:szCs w:val="28"/>
          <w:lang w:val="el-GR"/>
        </w:rPr>
        <w:t>.</w:t>
      </w:r>
    </w:p>
    <w:p w14:paraId="0CEDA87A" w14:textId="708D489D" w:rsidR="00A16BEB" w:rsidRPr="001077BB" w:rsidRDefault="00EE4650" w:rsidP="00A16BEB">
      <w:pPr>
        <w:spacing w:line="480" w:lineRule="auto"/>
        <w:ind w:right="17"/>
        <w:jc w:val="both"/>
        <w:rPr>
          <w:rFonts w:ascii="Bookman Old Style" w:hAnsi="Bookman Old Style"/>
          <w:sz w:val="28"/>
          <w:szCs w:val="28"/>
          <w:lang w:val="el-GR"/>
        </w:rPr>
      </w:pPr>
      <w:r>
        <w:rPr>
          <w:rFonts w:ascii="Bookman Old Style" w:hAnsi="Bookman Old Style"/>
          <w:sz w:val="28"/>
          <w:szCs w:val="28"/>
          <w:lang w:val="el-GR"/>
        </w:rPr>
        <w:lastRenderedPageBreak/>
        <w:t xml:space="preserve">Ο </w:t>
      </w:r>
      <w:r w:rsidRPr="009B4944">
        <w:rPr>
          <w:rFonts w:ascii="Bookman Old Style" w:hAnsi="Bookman Old Style"/>
          <w:b/>
          <w:bCs/>
          <w:sz w:val="28"/>
          <w:szCs w:val="28"/>
          <w:lang w:val="el-GR"/>
        </w:rPr>
        <w:t>Λόγος Έφεσης 6</w:t>
      </w:r>
      <w:r>
        <w:rPr>
          <w:rFonts w:ascii="Bookman Old Style" w:hAnsi="Bookman Old Style"/>
          <w:sz w:val="28"/>
          <w:szCs w:val="28"/>
          <w:lang w:val="el-GR"/>
        </w:rPr>
        <w:t xml:space="preserve"> </w:t>
      </w:r>
      <w:r w:rsidR="009B4944">
        <w:rPr>
          <w:rFonts w:ascii="Bookman Old Style" w:hAnsi="Bookman Old Style"/>
          <w:sz w:val="28"/>
          <w:szCs w:val="28"/>
          <w:lang w:val="el-GR"/>
        </w:rPr>
        <w:t xml:space="preserve">ο οποίος αναφέρεται σε παράλειψη εξέτασης από το πρωτόδικο Δικαστήριο της εισήγησης του </w:t>
      </w:r>
      <w:proofErr w:type="spellStart"/>
      <w:r w:rsidR="009B4944">
        <w:rPr>
          <w:rFonts w:ascii="Bookman Old Style" w:hAnsi="Bookman Old Style"/>
          <w:sz w:val="28"/>
          <w:szCs w:val="28"/>
          <w:lang w:val="el-GR"/>
        </w:rPr>
        <w:t>Εφεσείοντα</w:t>
      </w:r>
      <w:proofErr w:type="spellEnd"/>
      <w:r w:rsidR="009B4944">
        <w:rPr>
          <w:rFonts w:ascii="Bookman Old Style" w:hAnsi="Bookman Old Style"/>
          <w:sz w:val="28"/>
          <w:szCs w:val="28"/>
          <w:lang w:val="el-GR"/>
        </w:rPr>
        <w:t xml:space="preserve"> ότι δικαιολογείτο υπό τις περιστάσεις η απόρριψη και/ή η ακύρωση του Διατάγματος σφράγισης, εν </w:t>
      </w:r>
      <w:proofErr w:type="spellStart"/>
      <w:r w:rsidR="009B4944">
        <w:rPr>
          <w:rFonts w:ascii="Bookman Old Style" w:hAnsi="Bookman Old Style"/>
          <w:sz w:val="28"/>
          <w:szCs w:val="28"/>
          <w:lang w:val="el-GR"/>
        </w:rPr>
        <w:t>πρώτοις</w:t>
      </w:r>
      <w:proofErr w:type="spellEnd"/>
      <w:r w:rsidR="009B4944">
        <w:rPr>
          <w:rFonts w:ascii="Bookman Old Style" w:hAnsi="Bookman Old Style"/>
          <w:sz w:val="28"/>
          <w:szCs w:val="28"/>
          <w:lang w:val="el-GR"/>
        </w:rPr>
        <w:t xml:space="preserve">, όπως ορθά επισημάνθηκε από πλευράς Εφεσίβλητης, πρωτοδίκως ο </w:t>
      </w:r>
      <w:proofErr w:type="spellStart"/>
      <w:r w:rsidR="009B4944">
        <w:rPr>
          <w:rFonts w:ascii="Bookman Old Style" w:hAnsi="Bookman Old Style"/>
          <w:sz w:val="28"/>
          <w:szCs w:val="28"/>
          <w:lang w:val="el-GR"/>
        </w:rPr>
        <w:t>Εφεσείων</w:t>
      </w:r>
      <w:proofErr w:type="spellEnd"/>
      <w:r w:rsidR="009B4944">
        <w:rPr>
          <w:rFonts w:ascii="Bookman Old Style" w:hAnsi="Bookman Old Style"/>
          <w:sz w:val="28"/>
          <w:szCs w:val="28"/>
          <w:lang w:val="el-GR"/>
        </w:rPr>
        <w:t xml:space="preserve"> δεν προώθησε, ούτε εξειδίκευσε λόγους που, κατά τον ίδιο, το Διάταγμα σφράγισης θα έπρεπε να ακυρωθεί. Πέραν και ανεξαρτήτως των πιο πάνω</w:t>
      </w:r>
      <w:r w:rsidR="00A16BEB">
        <w:rPr>
          <w:rFonts w:ascii="Bookman Old Style" w:hAnsi="Bookman Old Style"/>
          <w:sz w:val="28"/>
          <w:szCs w:val="28"/>
          <w:lang w:val="el-GR"/>
        </w:rPr>
        <w:t xml:space="preserve"> και </w:t>
      </w:r>
      <w:r w:rsidR="00A16BEB" w:rsidRPr="001077BB">
        <w:rPr>
          <w:rFonts w:ascii="Bookman Old Style" w:hAnsi="Bookman Old Style"/>
          <w:sz w:val="28"/>
          <w:szCs w:val="28"/>
          <w:lang w:val="el-GR"/>
        </w:rPr>
        <w:t>ως αποτέλεσμα των</w:t>
      </w:r>
      <w:r w:rsidR="00A16BEB">
        <w:rPr>
          <w:rFonts w:ascii="Bookman Old Style" w:hAnsi="Bookman Old Style"/>
          <w:sz w:val="28"/>
          <w:szCs w:val="28"/>
          <w:lang w:val="el-GR"/>
        </w:rPr>
        <w:t xml:space="preserve"> όσων αναφέρθηκαν</w:t>
      </w:r>
      <w:r w:rsidR="00A16BEB" w:rsidRPr="001077BB">
        <w:rPr>
          <w:rFonts w:ascii="Bookman Old Style" w:hAnsi="Bookman Old Style"/>
          <w:sz w:val="28"/>
          <w:szCs w:val="28"/>
          <w:lang w:val="el-GR"/>
        </w:rPr>
        <w:t xml:space="preserve"> πιο πάνω</w:t>
      </w:r>
      <w:r w:rsidR="00A16BEB">
        <w:rPr>
          <w:rFonts w:ascii="Bookman Old Style" w:hAnsi="Bookman Old Style"/>
          <w:sz w:val="28"/>
          <w:szCs w:val="28"/>
          <w:lang w:val="el-GR"/>
        </w:rPr>
        <w:t>,</w:t>
      </w:r>
      <w:r w:rsidR="009B4944">
        <w:rPr>
          <w:rFonts w:ascii="Bookman Old Style" w:hAnsi="Bookman Old Style"/>
          <w:sz w:val="28"/>
          <w:szCs w:val="28"/>
          <w:lang w:val="el-GR"/>
        </w:rPr>
        <w:t xml:space="preserve"> </w:t>
      </w:r>
      <w:r w:rsidR="00A16BEB" w:rsidRPr="001077BB">
        <w:rPr>
          <w:rFonts w:ascii="Bookman Old Style" w:hAnsi="Bookman Old Style"/>
          <w:sz w:val="28"/>
          <w:szCs w:val="28"/>
          <w:lang w:val="el-GR"/>
        </w:rPr>
        <w:t>ορθά δεν αναφερόταν</w:t>
      </w:r>
      <w:r w:rsidR="00A16BEB">
        <w:rPr>
          <w:rFonts w:ascii="Bookman Old Style" w:hAnsi="Bookman Old Style"/>
          <w:sz w:val="28"/>
          <w:szCs w:val="28"/>
          <w:lang w:val="el-GR"/>
        </w:rPr>
        <w:t xml:space="preserve"> στη νομική βάση της αίτησης</w:t>
      </w:r>
      <w:r w:rsidR="00A16BEB" w:rsidRPr="001077BB">
        <w:rPr>
          <w:rFonts w:ascii="Bookman Old Style" w:hAnsi="Bookman Old Style"/>
          <w:sz w:val="28"/>
          <w:szCs w:val="28"/>
          <w:lang w:val="el-GR"/>
        </w:rPr>
        <w:t xml:space="preserve"> για </w:t>
      </w:r>
      <w:r w:rsidR="00A16BEB">
        <w:rPr>
          <w:rFonts w:ascii="Bookman Old Style" w:hAnsi="Bookman Old Style"/>
          <w:sz w:val="28"/>
          <w:szCs w:val="28"/>
          <w:lang w:val="el-GR"/>
        </w:rPr>
        <w:t>σφράγιση</w:t>
      </w:r>
      <w:r w:rsidR="00A16BEB" w:rsidRPr="001077BB">
        <w:rPr>
          <w:rFonts w:ascii="Bookman Old Style" w:hAnsi="Bookman Old Style"/>
          <w:sz w:val="28"/>
          <w:szCs w:val="28"/>
          <w:lang w:val="el-GR"/>
        </w:rPr>
        <w:t xml:space="preserve"> ο </w:t>
      </w:r>
      <w:r w:rsidR="00A16BEB" w:rsidRPr="001077BB">
        <w:rPr>
          <w:rFonts w:ascii="Bookman Old Style" w:hAnsi="Bookman Old Style"/>
          <w:b/>
          <w:bCs/>
          <w:i/>
          <w:iCs/>
          <w:sz w:val="28"/>
          <w:szCs w:val="28"/>
          <w:lang w:val="el-GR"/>
        </w:rPr>
        <w:t xml:space="preserve">Κανονισμός 44/2001 </w:t>
      </w:r>
      <w:r w:rsidR="00A16BEB" w:rsidRPr="001077BB">
        <w:rPr>
          <w:rFonts w:ascii="Bookman Old Style" w:hAnsi="Bookman Old Style"/>
          <w:sz w:val="28"/>
          <w:szCs w:val="28"/>
          <w:lang w:val="el-GR"/>
        </w:rPr>
        <w:t xml:space="preserve">εφόσον, δηλ., δεν τύγχανε εφαρμογής. Ως εκ τούτου, ο </w:t>
      </w:r>
      <w:r w:rsidR="00A16BEB" w:rsidRPr="001077BB">
        <w:rPr>
          <w:rFonts w:ascii="Bookman Old Style" w:hAnsi="Bookman Old Style"/>
          <w:b/>
          <w:bCs/>
          <w:sz w:val="28"/>
          <w:szCs w:val="28"/>
          <w:lang w:val="el-GR"/>
        </w:rPr>
        <w:t xml:space="preserve">Λόγος Έφεσης </w:t>
      </w:r>
      <w:r w:rsidR="00A16BEB">
        <w:rPr>
          <w:rFonts w:ascii="Bookman Old Style" w:hAnsi="Bookman Old Style"/>
          <w:b/>
          <w:bCs/>
          <w:sz w:val="28"/>
          <w:szCs w:val="28"/>
          <w:lang w:val="el-GR"/>
        </w:rPr>
        <w:t>6</w:t>
      </w:r>
      <w:r w:rsidR="00A16BEB" w:rsidRPr="001077BB">
        <w:rPr>
          <w:rFonts w:ascii="Bookman Old Style" w:hAnsi="Bookman Old Style"/>
          <w:sz w:val="28"/>
          <w:szCs w:val="28"/>
          <w:lang w:val="el-GR"/>
        </w:rPr>
        <w:t xml:space="preserve"> απορρίπτεται.</w:t>
      </w:r>
    </w:p>
    <w:p w14:paraId="2E4F7713" w14:textId="77777777" w:rsidR="009B4944" w:rsidRDefault="009B4944" w:rsidP="00070188">
      <w:pPr>
        <w:spacing w:line="480" w:lineRule="auto"/>
        <w:ind w:right="-35"/>
        <w:jc w:val="both"/>
        <w:rPr>
          <w:rFonts w:ascii="Bookman Old Style" w:hAnsi="Bookman Old Style"/>
          <w:sz w:val="28"/>
          <w:szCs w:val="28"/>
          <w:lang w:val="el-GR"/>
        </w:rPr>
      </w:pPr>
    </w:p>
    <w:p w14:paraId="357855A4" w14:textId="531EF597" w:rsidR="000E51F8" w:rsidRPr="00936995" w:rsidRDefault="00936995" w:rsidP="00243003">
      <w:pPr>
        <w:spacing w:line="480" w:lineRule="auto"/>
        <w:ind w:right="-35"/>
        <w:jc w:val="both"/>
        <w:rPr>
          <w:rFonts w:ascii="Bookman Old Style" w:hAnsi="Bookman Old Style" w:cs="Arial"/>
          <w:sz w:val="28"/>
          <w:szCs w:val="28"/>
          <w:lang w:val="el-GR"/>
        </w:rPr>
      </w:pPr>
      <w:r w:rsidRPr="001077BB">
        <w:rPr>
          <w:rFonts w:ascii="Bookman Old Style" w:hAnsi="Bookman Old Style"/>
          <w:sz w:val="28"/>
          <w:szCs w:val="28"/>
          <w:lang w:val="el-GR"/>
        </w:rPr>
        <w:t>Π</w:t>
      </w:r>
      <w:r>
        <w:rPr>
          <w:rFonts w:ascii="Bookman Old Style" w:hAnsi="Bookman Old Style"/>
          <w:sz w:val="28"/>
          <w:szCs w:val="28"/>
          <w:lang w:val="el-GR"/>
        </w:rPr>
        <w:t>α</w:t>
      </w:r>
      <w:r w:rsidRPr="001077BB">
        <w:rPr>
          <w:rFonts w:ascii="Bookman Old Style" w:hAnsi="Bookman Old Style"/>
          <w:sz w:val="28"/>
          <w:szCs w:val="28"/>
          <w:lang w:val="el-GR"/>
        </w:rPr>
        <w:t xml:space="preserve">ραμένει προς εξέταση ο </w:t>
      </w:r>
      <w:r w:rsidRPr="001077BB">
        <w:rPr>
          <w:rFonts w:ascii="Bookman Old Style" w:hAnsi="Bookman Old Style"/>
          <w:b/>
          <w:bCs/>
          <w:sz w:val="28"/>
          <w:szCs w:val="28"/>
          <w:lang w:val="el-GR"/>
        </w:rPr>
        <w:t>Λόγος Έφεσης 7</w:t>
      </w:r>
      <w:r w:rsidRPr="001077BB">
        <w:rPr>
          <w:rFonts w:ascii="Bookman Old Style" w:hAnsi="Bookman Old Style"/>
          <w:sz w:val="28"/>
          <w:szCs w:val="28"/>
          <w:lang w:val="el-GR"/>
        </w:rPr>
        <w:t xml:space="preserve"> ο οποίος αφορά στον τρόπο που έλαβε χώρα η επίδοση.</w:t>
      </w:r>
      <w:r w:rsidRPr="00936995">
        <w:rPr>
          <w:rFonts w:ascii="Bookman Old Style" w:hAnsi="Bookman Old Style"/>
          <w:sz w:val="28"/>
          <w:szCs w:val="28"/>
          <w:lang w:val="el-GR"/>
        </w:rPr>
        <w:t xml:space="preserve"> </w:t>
      </w:r>
      <w:r>
        <w:rPr>
          <w:rFonts w:ascii="Bookman Old Style" w:hAnsi="Bookman Old Style"/>
          <w:sz w:val="28"/>
          <w:szCs w:val="28"/>
          <w:lang w:val="el-GR"/>
        </w:rPr>
        <w:t xml:space="preserve">Εν </w:t>
      </w:r>
      <w:proofErr w:type="spellStart"/>
      <w:r>
        <w:rPr>
          <w:rFonts w:ascii="Bookman Old Style" w:hAnsi="Bookman Old Style"/>
          <w:sz w:val="28"/>
          <w:szCs w:val="28"/>
          <w:lang w:val="el-GR"/>
        </w:rPr>
        <w:t>πρώτοις</w:t>
      </w:r>
      <w:proofErr w:type="spellEnd"/>
      <w:r>
        <w:rPr>
          <w:rFonts w:ascii="Bookman Old Style" w:hAnsi="Bookman Old Style"/>
          <w:sz w:val="28"/>
          <w:szCs w:val="28"/>
          <w:lang w:val="el-GR"/>
        </w:rPr>
        <w:t xml:space="preserve"> και σε συμφωνία με τα όσα υποστηρίχθηκαν από πλευράς Εφεσίβλητης, ουδεμία αναφορά στο ζήτημα αυτό είχε γίνει στο πλαίσιο της Αίτησης παραμερισμού και στην Αγόρευση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πρωτόδικα. Δεν είχε, δηλαδή, εγερθεί τέτοιο ζήτημα πρωτόδικα και, επομένως, δεν κατέστη επίδικο παρά μόνο ετέθη, για πρώτη φορά, στο πλαίσιο της παρούσας Έφεσης. </w:t>
      </w:r>
      <w:r w:rsidR="002770C7">
        <w:rPr>
          <w:rFonts w:ascii="Bookman Old Style" w:hAnsi="Bookman Old Style"/>
          <w:sz w:val="28"/>
          <w:szCs w:val="28"/>
          <w:lang w:val="el-GR"/>
        </w:rPr>
        <w:t>Τούτου δοθέντος, ορθώς δεν απασχόλησε το πρωτόδικο Δικαστήριο. Περαιτέρω</w:t>
      </w:r>
      <w:r w:rsidR="00C2125B">
        <w:rPr>
          <w:rFonts w:ascii="Bookman Old Style" w:hAnsi="Bookman Old Style"/>
          <w:sz w:val="28"/>
          <w:szCs w:val="28"/>
          <w:lang w:val="el-GR"/>
        </w:rPr>
        <w:t>,</w:t>
      </w:r>
      <w:r w:rsidR="002770C7">
        <w:rPr>
          <w:rFonts w:ascii="Bookman Old Style" w:hAnsi="Bookman Old Style"/>
          <w:sz w:val="28"/>
          <w:szCs w:val="28"/>
          <w:lang w:val="el-GR"/>
        </w:rPr>
        <w:t xml:space="preserve"> με δεδομένο ότι δεν ήταν επίδικο ζήτημα πρωτοδίκως</w:t>
      </w:r>
      <w:r w:rsidR="00C2125B">
        <w:rPr>
          <w:rFonts w:ascii="Bookman Old Style" w:hAnsi="Bookman Old Style"/>
          <w:sz w:val="28"/>
          <w:szCs w:val="28"/>
          <w:lang w:val="el-GR"/>
        </w:rPr>
        <w:t>,</w:t>
      </w:r>
      <w:r w:rsidR="002770C7">
        <w:rPr>
          <w:rFonts w:ascii="Bookman Old Style" w:hAnsi="Bookman Old Style"/>
          <w:sz w:val="28"/>
          <w:szCs w:val="28"/>
          <w:lang w:val="el-GR"/>
        </w:rPr>
        <w:t xml:space="preserve"> δεν μπορεί να καταστεί επίδικο </w:t>
      </w:r>
      <w:r w:rsidR="00C2125B">
        <w:rPr>
          <w:rFonts w:ascii="Bookman Old Style" w:hAnsi="Bookman Old Style"/>
          <w:sz w:val="28"/>
          <w:szCs w:val="28"/>
          <w:lang w:val="el-GR"/>
        </w:rPr>
        <w:t>κατ</w:t>
      </w:r>
      <w:r w:rsidR="006B03EB">
        <w:rPr>
          <w:rFonts w:ascii="Bookman Old Style" w:hAnsi="Bookman Old Style"/>
          <w:sz w:val="28"/>
          <w:szCs w:val="28"/>
          <w:lang w:val="el-GR"/>
        </w:rPr>
        <w:t xml:space="preserve">’ </w:t>
      </w:r>
      <w:r w:rsidR="00C2125B">
        <w:rPr>
          <w:rFonts w:ascii="Bookman Old Style" w:hAnsi="Bookman Old Style"/>
          <w:sz w:val="28"/>
          <w:szCs w:val="28"/>
          <w:lang w:val="el-GR"/>
        </w:rPr>
        <w:lastRenderedPageBreak/>
        <w:t xml:space="preserve">έφεση. Ως εκ τούτου, ο </w:t>
      </w:r>
      <w:r w:rsidR="00C2125B" w:rsidRPr="00C2125B">
        <w:rPr>
          <w:rFonts w:ascii="Bookman Old Style" w:hAnsi="Bookman Old Style"/>
          <w:b/>
          <w:bCs/>
          <w:sz w:val="28"/>
          <w:szCs w:val="28"/>
          <w:lang w:val="el-GR"/>
        </w:rPr>
        <w:t>Λόγος Έφεσης 7</w:t>
      </w:r>
      <w:r w:rsidR="00C2125B">
        <w:rPr>
          <w:rFonts w:ascii="Bookman Old Style" w:hAnsi="Bookman Old Style"/>
          <w:sz w:val="28"/>
          <w:szCs w:val="28"/>
          <w:lang w:val="el-GR"/>
        </w:rPr>
        <w:t xml:space="preserve"> είναι άνευ ερείσματος και απορρίπτεται.</w:t>
      </w:r>
    </w:p>
    <w:p w14:paraId="43D72844" w14:textId="77777777" w:rsidR="000E51F8" w:rsidRPr="000E51F8" w:rsidRDefault="000E51F8" w:rsidP="00243003">
      <w:pPr>
        <w:spacing w:line="480" w:lineRule="auto"/>
        <w:ind w:right="-35"/>
        <w:jc w:val="both"/>
        <w:rPr>
          <w:rFonts w:ascii="Bookman Old Style" w:hAnsi="Bookman Old Style" w:cs="Arial"/>
          <w:sz w:val="28"/>
          <w:szCs w:val="28"/>
          <w:lang w:val="el-GR"/>
        </w:rPr>
      </w:pPr>
    </w:p>
    <w:p w14:paraId="06C41E30" w14:textId="6E99C401" w:rsidR="00ED0D15" w:rsidRPr="006E3190" w:rsidRDefault="00ED0D15" w:rsidP="00ED0D15">
      <w:pPr>
        <w:spacing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t xml:space="preserve">Στη βάση όλων των πιο πάνω και, παρά την επιτυχία των </w:t>
      </w:r>
      <w:r w:rsidRPr="006E3190">
        <w:rPr>
          <w:rFonts w:ascii="Bookman Old Style" w:hAnsi="Bookman Old Style"/>
          <w:b/>
          <w:bCs/>
          <w:sz w:val="28"/>
          <w:szCs w:val="28"/>
          <w:lang w:val="el-GR"/>
        </w:rPr>
        <w:t>Λόγων Έφεσης 1</w:t>
      </w:r>
      <w:r>
        <w:rPr>
          <w:rFonts w:ascii="Bookman Old Style" w:hAnsi="Bookman Old Style"/>
          <w:b/>
          <w:bCs/>
          <w:sz w:val="28"/>
          <w:szCs w:val="28"/>
          <w:lang w:val="el-GR"/>
        </w:rPr>
        <w:t xml:space="preserve"> </w:t>
      </w:r>
      <w:r w:rsidRPr="00ED0D15">
        <w:rPr>
          <w:rFonts w:ascii="Bookman Old Style" w:hAnsi="Bookman Old Style"/>
          <w:sz w:val="28"/>
          <w:szCs w:val="28"/>
          <w:lang w:val="el-GR"/>
        </w:rPr>
        <w:t>και</w:t>
      </w:r>
      <w:r w:rsidRPr="006E3190">
        <w:rPr>
          <w:rFonts w:ascii="Bookman Old Style" w:hAnsi="Bookman Old Style"/>
          <w:b/>
          <w:bCs/>
          <w:sz w:val="28"/>
          <w:szCs w:val="28"/>
          <w:lang w:val="el-GR"/>
        </w:rPr>
        <w:t xml:space="preserve"> 2</w:t>
      </w:r>
      <w:r w:rsidRPr="006E3190">
        <w:rPr>
          <w:rFonts w:ascii="Bookman Old Style" w:hAnsi="Bookman Old Style"/>
          <w:sz w:val="28"/>
          <w:szCs w:val="28"/>
          <w:lang w:val="el-GR"/>
        </w:rPr>
        <w:t xml:space="preserve">, είναι η κατάληξη μας ότι ορθά </w:t>
      </w:r>
      <w:proofErr w:type="spellStart"/>
      <w:r w:rsidRPr="006E3190">
        <w:rPr>
          <w:rFonts w:ascii="Bookman Old Style" w:hAnsi="Bookman Old Style"/>
          <w:sz w:val="28"/>
          <w:szCs w:val="28"/>
          <w:lang w:val="el-GR"/>
        </w:rPr>
        <w:t>απερρίφθη</w:t>
      </w:r>
      <w:proofErr w:type="spellEnd"/>
      <w:r w:rsidRPr="006E3190">
        <w:rPr>
          <w:rFonts w:ascii="Bookman Old Style" w:hAnsi="Bookman Old Style"/>
          <w:sz w:val="28"/>
          <w:szCs w:val="28"/>
          <w:lang w:val="el-GR"/>
        </w:rPr>
        <w:t xml:space="preserve"> η αίτηση του </w:t>
      </w:r>
      <w:proofErr w:type="spellStart"/>
      <w:r w:rsidRPr="006E3190">
        <w:rPr>
          <w:rFonts w:ascii="Bookman Old Style" w:hAnsi="Bookman Old Style"/>
          <w:sz w:val="28"/>
          <w:szCs w:val="28"/>
          <w:lang w:val="el-GR"/>
        </w:rPr>
        <w:t>Εφεσείοντα</w:t>
      </w:r>
      <w:proofErr w:type="spellEnd"/>
      <w:r w:rsidRPr="006E3190">
        <w:rPr>
          <w:rFonts w:ascii="Bookman Old Style" w:hAnsi="Bookman Old Style"/>
          <w:sz w:val="28"/>
          <w:szCs w:val="28"/>
          <w:lang w:val="el-GR"/>
        </w:rPr>
        <w:t xml:space="preserve"> από το πρωτόδικο Δικαστήριο, έστω και με διαφορετικό σκεπτικό. </w:t>
      </w:r>
    </w:p>
    <w:p w14:paraId="2CC6DAF3" w14:textId="77777777" w:rsidR="00ED0D15" w:rsidRPr="006E3190" w:rsidRDefault="00ED0D15" w:rsidP="00ED0D15">
      <w:pPr>
        <w:spacing w:line="480" w:lineRule="auto"/>
        <w:ind w:right="17"/>
        <w:jc w:val="both"/>
        <w:rPr>
          <w:rFonts w:ascii="Bookman Old Style" w:hAnsi="Bookman Old Style"/>
          <w:sz w:val="28"/>
          <w:szCs w:val="28"/>
          <w:lang w:val="el-GR"/>
        </w:rPr>
      </w:pPr>
    </w:p>
    <w:p w14:paraId="63CA6901" w14:textId="77777777" w:rsidR="00ED0D15" w:rsidRDefault="00ED0D15" w:rsidP="00ED0D15">
      <w:pPr>
        <w:spacing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t>Όσον αφορά τα έξοδα κρίνουμε ορθό και δίκαιο η κάθε πλευρά να επωμισθεί τα δικά της έξοδα στην παρούσα Έφεση, γι</w:t>
      </w:r>
      <w:r>
        <w:rPr>
          <w:rFonts w:ascii="Bookman Old Style" w:hAnsi="Bookman Old Style"/>
          <w:sz w:val="28"/>
          <w:szCs w:val="28"/>
          <w:lang w:val="el-GR"/>
        </w:rPr>
        <w:t xml:space="preserve">’ </w:t>
      </w:r>
      <w:r w:rsidRPr="006E3190">
        <w:rPr>
          <w:rFonts w:ascii="Bookman Old Style" w:hAnsi="Bookman Old Style"/>
          <w:sz w:val="28"/>
          <w:szCs w:val="28"/>
          <w:lang w:val="el-GR"/>
        </w:rPr>
        <w:t>αυτό δεν εκδίδεται οποιαδήποτε διαταγή εξόδων.</w:t>
      </w:r>
    </w:p>
    <w:p w14:paraId="2A700FE9" w14:textId="77777777" w:rsidR="003A03B6" w:rsidRDefault="003A03B6" w:rsidP="00ED0D15">
      <w:pPr>
        <w:spacing w:line="480" w:lineRule="auto"/>
        <w:ind w:right="17"/>
        <w:jc w:val="both"/>
        <w:rPr>
          <w:rFonts w:ascii="Bookman Old Style" w:hAnsi="Bookman Old Style"/>
          <w:sz w:val="28"/>
          <w:szCs w:val="28"/>
          <w:lang w:val="el-GR"/>
        </w:rPr>
      </w:pPr>
    </w:p>
    <w:p w14:paraId="48102DC4" w14:textId="77777777" w:rsidR="00A16BEB" w:rsidRDefault="00A16BEB" w:rsidP="00ED0D15">
      <w:pPr>
        <w:spacing w:line="480" w:lineRule="auto"/>
        <w:ind w:right="17"/>
        <w:jc w:val="both"/>
        <w:rPr>
          <w:rFonts w:ascii="Bookman Old Style" w:hAnsi="Bookman Old Style"/>
          <w:sz w:val="28"/>
          <w:szCs w:val="28"/>
          <w:lang w:val="el-GR"/>
        </w:rPr>
      </w:pPr>
    </w:p>
    <w:p w14:paraId="58AA6BF1" w14:textId="77777777" w:rsidR="00A16BEB" w:rsidRDefault="00A16BEB" w:rsidP="00ED0D15">
      <w:pPr>
        <w:spacing w:line="480" w:lineRule="auto"/>
        <w:ind w:right="17"/>
        <w:jc w:val="both"/>
        <w:rPr>
          <w:rFonts w:ascii="Bookman Old Style" w:hAnsi="Bookman Old Style"/>
          <w:sz w:val="28"/>
          <w:szCs w:val="28"/>
          <w:lang w:val="el-GR"/>
        </w:rPr>
      </w:pPr>
    </w:p>
    <w:p w14:paraId="339658A5" w14:textId="77777777" w:rsidR="008B7F46" w:rsidRDefault="008B7F46" w:rsidP="006B03EB">
      <w:pPr>
        <w:ind w:right="17"/>
        <w:jc w:val="both"/>
        <w:rPr>
          <w:rFonts w:ascii="Bookman Old Style" w:hAnsi="Bookman Old Style"/>
          <w:sz w:val="28"/>
          <w:szCs w:val="28"/>
          <w:lang w:val="el-GR"/>
        </w:rPr>
      </w:pPr>
    </w:p>
    <w:p w14:paraId="1CCB1F49" w14:textId="09026F3A" w:rsidR="006A35A6" w:rsidRDefault="006A35A6" w:rsidP="006B03EB">
      <w:pPr>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2F4F20">
        <w:rPr>
          <w:rFonts w:ascii="Bookman Old Style" w:hAnsi="Bookman Old Style" w:cs="Arial"/>
          <w:b/>
          <w:sz w:val="28"/>
          <w:szCs w:val="28"/>
          <w:lang w:val="el-GR"/>
        </w:rPr>
        <w:t xml:space="preserve">              </w:t>
      </w:r>
      <w:r w:rsidR="00C2125B">
        <w:rPr>
          <w:rFonts w:ascii="Bookman Old Style" w:hAnsi="Bookman Old Style" w:cs="Arial"/>
          <w:b/>
          <w:sz w:val="28"/>
          <w:szCs w:val="28"/>
          <w:lang w:val="el-GR"/>
        </w:rPr>
        <w:t xml:space="preserve">                </w:t>
      </w:r>
      <w:r w:rsidR="002F4F20">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A302BC">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2AFCA731" w14:textId="77777777" w:rsidR="003A03B6" w:rsidRDefault="003A03B6" w:rsidP="006B03EB">
      <w:pPr>
        <w:ind w:right="-35"/>
        <w:jc w:val="both"/>
        <w:rPr>
          <w:rFonts w:ascii="Bookman Old Style" w:hAnsi="Bookman Old Style" w:cs="Arial"/>
          <w:b/>
          <w:sz w:val="28"/>
          <w:szCs w:val="28"/>
          <w:lang w:val="el-GR"/>
        </w:rPr>
      </w:pPr>
    </w:p>
    <w:p w14:paraId="4E7E3A4A" w14:textId="77777777" w:rsidR="003A03B6" w:rsidRDefault="003A03B6" w:rsidP="006B03EB">
      <w:pPr>
        <w:ind w:right="-35"/>
        <w:jc w:val="both"/>
        <w:rPr>
          <w:rFonts w:ascii="Bookman Old Style" w:hAnsi="Bookman Old Style" w:cs="Arial"/>
          <w:b/>
          <w:sz w:val="28"/>
          <w:szCs w:val="28"/>
          <w:lang w:val="el-GR"/>
        </w:rPr>
      </w:pPr>
    </w:p>
    <w:p w14:paraId="2A955D4D" w14:textId="77777777" w:rsidR="00C2125B" w:rsidRPr="008518F5" w:rsidRDefault="00C2125B" w:rsidP="006B03EB">
      <w:pPr>
        <w:ind w:right="-35"/>
        <w:jc w:val="both"/>
        <w:rPr>
          <w:rFonts w:ascii="Bookman Old Style" w:hAnsi="Bookman Old Style" w:cs="Arial"/>
          <w:b/>
          <w:sz w:val="28"/>
          <w:szCs w:val="28"/>
          <w:lang w:val="el-GR"/>
        </w:rPr>
      </w:pPr>
    </w:p>
    <w:p w14:paraId="2AE8CD50" w14:textId="60AC447E" w:rsidR="006A35A6" w:rsidRDefault="00422938" w:rsidP="006B03EB">
      <w:pPr>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C2125B">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4C8049E5" w14:textId="77777777" w:rsidR="003A03B6" w:rsidRDefault="003A03B6" w:rsidP="006B03EB">
      <w:pPr>
        <w:ind w:right="-35"/>
        <w:jc w:val="both"/>
        <w:rPr>
          <w:rFonts w:ascii="Bookman Old Style" w:hAnsi="Bookman Old Style" w:cs="Arial"/>
          <w:b/>
          <w:sz w:val="28"/>
          <w:szCs w:val="28"/>
          <w:lang w:val="el-GR"/>
        </w:rPr>
      </w:pPr>
    </w:p>
    <w:p w14:paraId="1AB2AA80" w14:textId="77777777" w:rsidR="003A03B6" w:rsidRDefault="003A03B6" w:rsidP="006B03EB">
      <w:pPr>
        <w:ind w:right="-35"/>
        <w:jc w:val="both"/>
        <w:rPr>
          <w:rFonts w:ascii="Bookman Old Style" w:hAnsi="Bookman Old Style" w:cs="Arial"/>
          <w:b/>
          <w:sz w:val="28"/>
          <w:szCs w:val="28"/>
          <w:lang w:val="el-GR"/>
        </w:rPr>
      </w:pPr>
    </w:p>
    <w:p w14:paraId="55E6B4C7" w14:textId="77777777" w:rsidR="00C2125B" w:rsidRDefault="00C2125B" w:rsidP="006B03EB">
      <w:pPr>
        <w:ind w:right="-35"/>
        <w:jc w:val="both"/>
        <w:rPr>
          <w:rFonts w:ascii="Bookman Old Style" w:hAnsi="Bookman Old Style" w:cs="Arial"/>
          <w:b/>
          <w:sz w:val="28"/>
          <w:szCs w:val="28"/>
          <w:lang w:val="el-GR"/>
        </w:rPr>
      </w:pPr>
    </w:p>
    <w:p w14:paraId="34BBB738" w14:textId="534F2A52" w:rsidR="00397480" w:rsidRDefault="00397480" w:rsidP="006B03EB">
      <w:pPr>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C2125B">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sectPr w:rsidR="00397480" w:rsidSect="00904291">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B6BA" w14:textId="77777777" w:rsidR="00873A9D" w:rsidRDefault="00873A9D" w:rsidP="00B43113">
      <w:r>
        <w:separator/>
      </w:r>
    </w:p>
  </w:endnote>
  <w:endnote w:type="continuationSeparator" w:id="0">
    <w:p w14:paraId="04C474EC" w14:textId="77777777" w:rsidR="00873A9D" w:rsidRDefault="00873A9D"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1D99" w14:textId="77777777" w:rsidR="00873A9D" w:rsidRDefault="00873A9D" w:rsidP="00B43113">
      <w:r>
        <w:separator/>
      </w:r>
    </w:p>
  </w:footnote>
  <w:footnote w:type="continuationSeparator" w:id="0">
    <w:p w14:paraId="2331F822" w14:textId="77777777" w:rsidR="00873A9D" w:rsidRDefault="00873A9D" w:rsidP="00B43113">
      <w:r>
        <w:continuationSeparator/>
      </w:r>
    </w:p>
  </w:footnote>
  <w:footnote w:id="1">
    <w:p w14:paraId="429498CA" w14:textId="4B1351CB" w:rsidR="00CE7547" w:rsidRDefault="00CE7547" w:rsidP="00CE7547">
      <w:pPr>
        <w:pStyle w:val="FootnoteText"/>
        <w:spacing w:line="276" w:lineRule="auto"/>
        <w:jc w:val="both"/>
        <w:rPr>
          <w:rFonts w:ascii="Bookman Old Style" w:hAnsi="Bookman Old Style"/>
          <w:i/>
          <w:iCs/>
          <w:color w:val="000000"/>
          <w:sz w:val="22"/>
          <w:szCs w:val="22"/>
          <w:lang w:val="el-GR"/>
        </w:rPr>
      </w:pPr>
      <w:r>
        <w:rPr>
          <w:rStyle w:val="FootnoteReference"/>
        </w:rPr>
        <w:footnoteRef/>
      </w:r>
      <w:r w:rsidRPr="00CE7547">
        <w:rPr>
          <w:lang w:val="el-GR"/>
        </w:rPr>
        <w:t xml:space="preserve"> </w:t>
      </w:r>
      <w:r w:rsidRPr="00CE7547">
        <w:rPr>
          <w:rFonts w:ascii="Bookman Old Style" w:hAnsi="Bookman Old Style"/>
          <w:i/>
          <w:iCs/>
          <w:color w:val="000000"/>
          <w:sz w:val="22"/>
          <w:szCs w:val="22"/>
          <w:lang w:val="el-GR"/>
        </w:rPr>
        <w:t>(4) Τα πρόσωπα που υπογράφουν το ενημερωτικό δελτίο κατά τα εδάφια (1), (2) και (3) ευθύνονται για την ακρίβεια, πληρότητα, σαφήνεια και επικαιρότητα του.</w:t>
      </w:r>
    </w:p>
    <w:p w14:paraId="561BE920" w14:textId="77777777" w:rsidR="00CE7547" w:rsidRPr="00CE7547" w:rsidRDefault="00CE7547" w:rsidP="00CE7547">
      <w:pPr>
        <w:pStyle w:val="FootnoteText"/>
        <w:spacing w:line="276" w:lineRule="auto"/>
        <w:jc w:val="both"/>
        <w:rPr>
          <w:rFonts w:ascii="Bookman Old Style" w:hAnsi="Bookman Old Style"/>
          <w:i/>
          <w:iCs/>
          <w:sz w:val="22"/>
          <w:szCs w:val="22"/>
          <w:lang w:val="el-GR"/>
        </w:rPr>
      </w:pPr>
    </w:p>
  </w:footnote>
  <w:footnote w:id="2">
    <w:p w14:paraId="47EE2F89" w14:textId="34171885" w:rsidR="00CE7547" w:rsidRPr="00CE7547" w:rsidRDefault="00CE7547" w:rsidP="00CE7547">
      <w:pPr>
        <w:pStyle w:val="FootnoteText"/>
        <w:spacing w:line="276" w:lineRule="auto"/>
        <w:jc w:val="both"/>
        <w:rPr>
          <w:rFonts w:ascii="Bookman Old Style" w:hAnsi="Bookman Old Style"/>
          <w:i/>
          <w:iCs/>
          <w:sz w:val="22"/>
          <w:szCs w:val="22"/>
          <w:lang w:val="el-GR"/>
        </w:rPr>
      </w:pPr>
      <w:r w:rsidRPr="00CE7547">
        <w:rPr>
          <w:rStyle w:val="FootnoteReference"/>
          <w:rFonts w:ascii="Bookman Old Style" w:hAnsi="Bookman Old Style"/>
          <w:i/>
          <w:iCs/>
          <w:sz w:val="22"/>
          <w:szCs w:val="22"/>
        </w:rPr>
        <w:footnoteRef/>
      </w:r>
      <w:r w:rsidRPr="00CE7547">
        <w:rPr>
          <w:rFonts w:ascii="Bookman Old Style" w:hAnsi="Bookman Old Style"/>
          <w:i/>
          <w:iCs/>
          <w:sz w:val="22"/>
          <w:szCs w:val="22"/>
          <w:lang w:val="el-GR"/>
        </w:rPr>
        <w:t xml:space="preserve"> </w:t>
      </w:r>
      <w:r w:rsidRPr="00CE7547">
        <w:rPr>
          <w:rFonts w:ascii="Bookman Old Style" w:hAnsi="Bookman Old Style"/>
          <w:i/>
          <w:iCs/>
          <w:color w:val="000000"/>
          <w:sz w:val="22"/>
          <w:szCs w:val="22"/>
          <w:lang w:val="el-GR"/>
        </w:rPr>
        <w:t>40.-(1) Απαγορεύεται όπως οποιοδήποτε πρόσωπο, το οποίο προβαίνει σε ανακοίνωση ή δημοσιοποίηση ή κοινοποίηση ή υποβολή στοιχείων ή πληροφοριών, τις οποίες είναι υπόχρεος να ανακοινώνει, δημοσιοποιεί, κοινοποιεί ή υποβάλλει δυνάμει του παρόντος Νόμου ή των δυνάμει αυτού εκδιδόμενων Οδηγιών, να παρέχει και/ ή να επιβεβαιώνει ψευδή ή παραπλανητικά στοιχεία ή πληροφορίες και/ ή να αποκρύπτει στοιχεία και πληροφορίες.</w:t>
      </w:r>
    </w:p>
  </w:footnote>
  <w:footnote w:id="3">
    <w:p w14:paraId="418D5FE4" w14:textId="77777777" w:rsidR="00937791" w:rsidRPr="00716253" w:rsidRDefault="00937791" w:rsidP="00937791">
      <w:pPr>
        <w:pStyle w:val="FootnoteText"/>
        <w:spacing w:line="276" w:lineRule="auto"/>
        <w:jc w:val="both"/>
        <w:rPr>
          <w:rFonts w:ascii="Bookman Old Style" w:hAnsi="Bookman Old Style"/>
          <w:sz w:val="22"/>
          <w:szCs w:val="22"/>
          <w:lang w:val="el-GR"/>
        </w:rPr>
      </w:pPr>
      <w:r w:rsidRPr="00716253">
        <w:rPr>
          <w:rStyle w:val="FootnoteReference"/>
          <w:rFonts w:ascii="Bookman Old Style" w:hAnsi="Bookman Old Style"/>
          <w:sz w:val="22"/>
          <w:szCs w:val="22"/>
        </w:rPr>
        <w:footnoteRef/>
      </w:r>
      <w:r w:rsidRPr="00716253">
        <w:rPr>
          <w:rFonts w:ascii="Bookman Old Style" w:hAnsi="Bookman Old Style"/>
          <w:sz w:val="22"/>
          <w:szCs w:val="22"/>
          <w:lang w:val="el-GR"/>
        </w:rPr>
        <w:t xml:space="preserve"> </w:t>
      </w:r>
      <w:r w:rsidRPr="00716253">
        <w:rPr>
          <w:rFonts w:ascii="Bookman Old Style" w:hAnsi="Bookman Old Style"/>
          <w:sz w:val="22"/>
          <w:szCs w:val="22"/>
          <w:lang w:val="el-GR"/>
        </w:rPr>
        <w:t xml:space="preserve">Ο </w:t>
      </w:r>
      <w:r w:rsidRPr="00B71291">
        <w:rPr>
          <w:rFonts w:ascii="Bookman Old Style" w:hAnsi="Bookman Old Style"/>
          <w:b/>
          <w:bCs/>
          <w:i/>
          <w:iCs/>
          <w:sz w:val="22"/>
          <w:szCs w:val="22"/>
          <w:lang w:val="el-GR"/>
        </w:rPr>
        <w:t>ΕΚ 44/2001</w:t>
      </w:r>
      <w:r w:rsidRPr="00716253">
        <w:rPr>
          <w:rFonts w:ascii="Bookman Old Style" w:hAnsi="Bookman Old Style"/>
          <w:sz w:val="22"/>
          <w:szCs w:val="22"/>
          <w:lang w:val="el-GR"/>
        </w:rPr>
        <w:t xml:space="preserve"> έχει αντικατασταθεί με τον </w:t>
      </w:r>
      <w:r w:rsidRPr="00B71291">
        <w:rPr>
          <w:rFonts w:ascii="Bookman Old Style" w:hAnsi="Bookman Old Style"/>
          <w:b/>
          <w:bCs/>
          <w:i/>
          <w:iCs/>
          <w:sz w:val="22"/>
          <w:szCs w:val="22"/>
          <w:lang w:val="el-GR"/>
        </w:rPr>
        <w:t>ΕΚ 1215/2012</w:t>
      </w:r>
      <w:r w:rsidRPr="00716253">
        <w:rPr>
          <w:rFonts w:ascii="Bookman Old Style" w:hAnsi="Bookman Old Style"/>
          <w:sz w:val="22"/>
          <w:szCs w:val="22"/>
          <w:lang w:val="el-GR"/>
        </w:rPr>
        <w:t xml:space="preserve">. Δεν αμφισβητήθηκε ότι στα γεγονότα της Αγωγής </w:t>
      </w:r>
      <w:proofErr w:type="spellStart"/>
      <w:r w:rsidRPr="00716253">
        <w:rPr>
          <w:rFonts w:ascii="Bookman Old Style" w:hAnsi="Bookman Old Style"/>
          <w:sz w:val="22"/>
          <w:szCs w:val="22"/>
          <w:lang w:val="el-GR"/>
        </w:rPr>
        <w:t>εφαρμόζετο</w:t>
      </w:r>
      <w:proofErr w:type="spellEnd"/>
      <w:r w:rsidRPr="00716253">
        <w:rPr>
          <w:rFonts w:ascii="Bookman Old Style" w:hAnsi="Bookman Old Style"/>
          <w:sz w:val="22"/>
          <w:szCs w:val="22"/>
          <w:lang w:val="el-GR"/>
        </w:rPr>
        <w:t xml:space="preserve"> ενόψει της καταχώρ</w:t>
      </w:r>
      <w:r>
        <w:rPr>
          <w:rFonts w:ascii="Bookman Old Style" w:hAnsi="Bookman Old Style"/>
          <w:sz w:val="22"/>
          <w:szCs w:val="22"/>
          <w:lang w:val="el-GR"/>
        </w:rPr>
        <w:t>ι</w:t>
      </w:r>
      <w:r w:rsidRPr="00716253">
        <w:rPr>
          <w:rFonts w:ascii="Bookman Old Style" w:hAnsi="Bookman Old Style"/>
          <w:sz w:val="22"/>
          <w:szCs w:val="22"/>
          <w:lang w:val="el-GR"/>
        </w:rPr>
        <w:t>σης της πριν την ημερομηνία που είχε τεθεί σε εφαρμογή ο νέος Κανονισμός.</w:t>
      </w:r>
    </w:p>
  </w:footnote>
  <w:footnote w:id="4">
    <w:p w14:paraId="558AFBDA" w14:textId="77777777" w:rsidR="002F4F20" w:rsidRPr="007879DD" w:rsidRDefault="002F4F20" w:rsidP="002F4F20">
      <w:pPr>
        <w:pStyle w:val="FootnoteText"/>
        <w:spacing w:line="276" w:lineRule="auto"/>
        <w:jc w:val="both"/>
        <w:rPr>
          <w:rFonts w:ascii="Bookman Old Style" w:hAnsi="Bookman Old Style"/>
          <w:sz w:val="22"/>
          <w:szCs w:val="22"/>
          <w:lang w:val="el-GR"/>
        </w:rPr>
      </w:pPr>
      <w:r w:rsidRPr="009D04BE">
        <w:rPr>
          <w:rStyle w:val="FootnoteReference"/>
          <w:rFonts w:ascii="Bookman Old Style" w:hAnsi="Bookman Old Style"/>
          <w:sz w:val="22"/>
          <w:szCs w:val="22"/>
        </w:rPr>
        <w:footnoteRef/>
      </w:r>
      <w:r w:rsidRPr="009D04BE">
        <w:rPr>
          <w:rFonts w:ascii="Bookman Old Style" w:hAnsi="Bookman Old Style"/>
          <w:sz w:val="22"/>
          <w:szCs w:val="22"/>
          <w:lang w:val="el-GR"/>
        </w:rPr>
        <w:t xml:space="preserve"> </w:t>
      </w:r>
      <w:r w:rsidRPr="007879DD">
        <w:rPr>
          <w:rFonts w:ascii="Bookman Old Style" w:hAnsi="Bookman Old Style"/>
          <w:i/>
          <w:iCs/>
          <w:sz w:val="22"/>
          <w:szCs w:val="22"/>
          <w:lang w:val="el-GR"/>
        </w:rPr>
        <w:t>(7) Οι περί επιβολής διοικητικού προστίμου ή άλλου διοικητικού μέτρου αποφάσεις της Επιτροπής υπόκεινται σε προσφυγή</w:t>
      </w:r>
      <w:r w:rsidRPr="007879DD">
        <w:rPr>
          <w:rFonts w:ascii="Bookman Old Style" w:hAnsi="Bookman Old Style"/>
          <w:sz w:val="22"/>
          <w:szCs w:val="22"/>
          <w:lang w:val="el-GR"/>
        </w:rPr>
        <w:t>.</w:t>
      </w:r>
    </w:p>
  </w:footnote>
  <w:footnote w:id="5">
    <w:p w14:paraId="4FECBD53" w14:textId="77777777" w:rsidR="002F4F20" w:rsidRPr="007879DD" w:rsidRDefault="002F4F20" w:rsidP="002F4F20">
      <w:pPr>
        <w:pStyle w:val="FootnoteText"/>
        <w:rPr>
          <w:rFonts w:ascii="Bookman Old Style" w:hAnsi="Bookman Old Style"/>
          <w:sz w:val="22"/>
          <w:szCs w:val="22"/>
          <w:lang w:val="el-GR"/>
        </w:rPr>
      </w:pPr>
      <w:r w:rsidRPr="007879DD">
        <w:rPr>
          <w:rStyle w:val="FootnoteReference"/>
          <w:rFonts w:ascii="Bookman Old Style" w:hAnsi="Bookman Old Style"/>
          <w:sz w:val="22"/>
          <w:szCs w:val="22"/>
        </w:rPr>
        <w:footnoteRef/>
      </w:r>
      <w:r w:rsidRPr="007879DD">
        <w:rPr>
          <w:rFonts w:ascii="Bookman Old Style" w:hAnsi="Bookman Old Style"/>
          <w:sz w:val="22"/>
          <w:szCs w:val="22"/>
          <w:lang w:val="el-GR"/>
        </w:rPr>
        <w:t xml:space="preserve"> </w:t>
      </w:r>
      <w:r w:rsidRPr="007879DD">
        <w:rPr>
          <w:rFonts w:ascii="Bookman Old Style" w:hAnsi="Bookman Old Style"/>
          <w:sz w:val="22"/>
          <w:szCs w:val="22"/>
          <w:lang w:val="el-GR"/>
        </w:rPr>
        <w:t xml:space="preserve">Βλ. Άρθρο </w:t>
      </w:r>
      <w:r w:rsidRPr="007879DD">
        <w:rPr>
          <w:rFonts w:ascii="Bookman Old Style" w:hAnsi="Bookman Old Style"/>
          <w:b/>
          <w:bCs/>
          <w:i/>
          <w:iCs/>
          <w:sz w:val="22"/>
          <w:szCs w:val="22"/>
          <w:lang w:val="el-GR"/>
        </w:rPr>
        <w:t>39(2)</w:t>
      </w:r>
      <w:r w:rsidRPr="007879DD">
        <w:rPr>
          <w:rFonts w:ascii="Bookman Old Style" w:hAnsi="Bookman Old Style"/>
          <w:sz w:val="22"/>
          <w:szCs w:val="22"/>
          <w:lang w:val="el-GR"/>
        </w:rPr>
        <w:t xml:space="preserve"> του </w:t>
      </w:r>
      <w:r w:rsidRPr="007879DD">
        <w:rPr>
          <w:rFonts w:ascii="Bookman Old Style" w:hAnsi="Bookman Old Style"/>
          <w:b/>
          <w:bCs/>
          <w:i/>
          <w:iCs/>
          <w:sz w:val="22"/>
          <w:szCs w:val="22"/>
          <w:lang w:val="el-GR"/>
        </w:rPr>
        <w:t>Ν.</w:t>
      </w:r>
      <w:r>
        <w:rPr>
          <w:rFonts w:ascii="Bookman Old Style" w:hAnsi="Bookman Old Style"/>
          <w:b/>
          <w:bCs/>
          <w:i/>
          <w:iCs/>
          <w:sz w:val="22"/>
          <w:szCs w:val="22"/>
          <w:lang w:val="el-GR"/>
        </w:rPr>
        <w:t xml:space="preserve"> </w:t>
      </w:r>
      <w:r w:rsidRPr="007879DD">
        <w:rPr>
          <w:rFonts w:ascii="Bookman Old Style" w:hAnsi="Bookman Old Style"/>
          <w:b/>
          <w:bCs/>
          <w:i/>
          <w:iCs/>
          <w:sz w:val="22"/>
          <w:szCs w:val="22"/>
          <w:lang w:val="el-GR"/>
        </w:rPr>
        <w:t>73(Ι)/2009</w:t>
      </w:r>
      <w:r>
        <w:rPr>
          <w:rFonts w:ascii="Bookman Old Style" w:hAnsi="Bookman Old Style"/>
          <w:b/>
          <w:bCs/>
          <w:sz w:val="22"/>
          <w:szCs w:val="22"/>
          <w:lang w:val="el-GR"/>
        </w:rPr>
        <w:t>.</w:t>
      </w:r>
    </w:p>
  </w:footnote>
  <w:footnote w:id="6">
    <w:p w14:paraId="4827FEE8" w14:textId="77777777" w:rsidR="002F4F20" w:rsidRPr="00A302BC" w:rsidRDefault="002F4F20" w:rsidP="002F4F20">
      <w:pPr>
        <w:pStyle w:val="FootnoteText"/>
        <w:rPr>
          <w:rFonts w:ascii="Bookman Old Style" w:hAnsi="Bookman Old Style"/>
          <w:sz w:val="22"/>
          <w:szCs w:val="22"/>
          <w:lang w:val="el-GR"/>
        </w:rPr>
      </w:pPr>
      <w:r w:rsidRPr="003A3272">
        <w:rPr>
          <w:rStyle w:val="FootnoteReference"/>
          <w:rFonts w:ascii="Bookman Old Style" w:hAnsi="Bookman Old Style"/>
          <w:sz w:val="22"/>
          <w:szCs w:val="22"/>
        </w:rPr>
        <w:footnoteRef/>
      </w:r>
      <w:r w:rsidRPr="00A302BC">
        <w:rPr>
          <w:rFonts w:ascii="Bookman Old Style" w:hAnsi="Bookman Old Style"/>
          <w:sz w:val="22"/>
          <w:szCs w:val="22"/>
          <w:lang w:val="el-GR"/>
        </w:rPr>
        <w:t xml:space="preserve"> </w:t>
      </w:r>
      <w:r w:rsidRPr="003A3272">
        <w:rPr>
          <w:rFonts w:ascii="Bookman Old Style" w:hAnsi="Bookman Old Style"/>
          <w:sz w:val="22"/>
          <w:szCs w:val="22"/>
          <w:lang w:val="el-GR"/>
        </w:rPr>
        <w:t>Βλ</w:t>
      </w:r>
      <w:r w:rsidRPr="00A302BC">
        <w:rPr>
          <w:rFonts w:ascii="Bookman Old Style" w:hAnsi="Bookman Old Style"/>
          <w:sz w:val="22"/>
          <w:szCs w:val="22"/>
          <w:lang w:val="el-GR"/>
        </w:rPr>
        <w:t xml:space="preserve">. </w:t>
      </w:r>
      <w:r w:rsidRPr="003A3272">
        <w:rPr>
          <w:rFonts w:ascii="Bookman Old Style" w:hAnsi="Bookman Old Style"/>
          <w:sz w:val="22"/>
          <w:szCs w:val="22"/>
          <w:lang w:val="el-GR"/>
        </w:rPr>
        <w:t>σκέψη</w:t>
      </w:r>
      <w:r w:rsidRPr="00A302BC">
        <w:rPr>
          <w:rFonts w:ascii="Bookman Old Style" w:hAnsi="Bookman Old Style"/>
          <w:sz w:val="22"/>
          <w:szCs w:val="22"/>
          <w:lang w:val="el-GR"/>
        </w:rPr>
        <w:t xml:space="preserve"> 35.</w:t>
      </w:r>
    </w:p>
  </w:footnote>
  <w:footnote w:id="7">
    <w:p w14:paraId="41D908B7" w14:textId="77777777" w:rsidR="003A03B6" w:rsidRPr="006E56CD" w:rsidRDefault="003A03B6" w:rsidP="003A03B6">
      <w:pPr>
        <w:pStyle w:val="NormalWeb"/>
        <w:jc w:val="both"/>
        <w:rPr>
          <w:rFonts w:ascii="Bookman Old Style" w:hAnsi="Bookman Old Style"/>
          <w:i/>
          <w:iCs/>
          <w:color w:val="000000"/>
          <w:sz w:val="22"/>
          <w:szCs w:val="22"/>
          <w:lang w:val="el-GR"/>
        </w:rPr>
      </w:pPr>
      <w:r>
        <w:rPr>
          <w:rStyle w:val="FootnoteReference"/>
        </w:rPr>
        <w:footnoteRef/>
      </w:r>
      <w:r w:rsidRPr="002F1B51">
        <w:rPr>
          <w:lang w:val="el-GR"/>
        </w:rPr>
        <w:t xml:space="preserve"> </w:t>
      </w:r>
      <w:r w:rsidRPr="006E56CD">
        <w:rPr>
          <w:rFonts w:ascii="Bookman Old Style" w:hAnsi="Bookman Old Style"/>
          <w:color w:val="000000"/>
          <w:sz w:val="22"/>
          <w:szCs w:val="22"/>
          <w:lang w:val="el-GR"/>
        </w:rPr>
        <w:t>(2)</w:t>
      </w:r>
      <w:r w:rsidRPr="006E56CD">
        <w:rPr>
          <w:rFonts w:ascii="Bookman Old Style" w:hAnsi="Bookman Old Style"/>
          <w:i/>
          <w:iCs/>
          <w:color w:val="000000"/>
          <w:sz w:val="22"/>
          <w:szCs w:val="22"/>
          <w:lang w:val="el-GR"/>
        </w:rPr>
        <w:t xml:space="preserve"> Σε περίπτωση παράλειψης καταβολής διοικητικού προστίμου ή χρηματικής πληρωμής που καθορίζεται στα πλαίσια συμβιβασμού, η Επιτροπή δύναται-</w:t>
      </w:r>
    </w:p>
    <w:p w14:paraId="3E302926" w14:textId="77777777" w:rsidR="003A03B6" w:rsidRPr="006E56CD" w:rsidRDefault="003A03B6" w:rsidP="003A03B6">
      <w:pPr>
        <w:pStyle w:val="indent10"/>
        <w:ind w:left="450"/>
        <w:jc w:val="both"/>
        <w:rPr>
          <w:rFonts w:ascii="Bookman Old Style" w:hAnsi="Bookman Old Style"/>
          <w:i/>
          <w:iCs/>
          <w:color w:val="000000"/>
          <w:sz w:val="22"/>
          <w:szCs w:val="22"/>
          <w:lang w:val="el-GR"/>
        </w:rPr>
      </w:pPr>
      <w:r w:rsidRPr="006E56CD">
        <w:rPr>
          <w:rFonts w:ascii="Bookman Old Style" w:hAnsi="Bookman Old Style"/>
          <w:i/>
          <w:iCs/>
          <w:color w:val="000000"/>
          <w:sz w:val="22"/>
          <w:szCs w:val="22"/>
          <w:lang w:val="el-GR"/>
        </w:rPr>
        <w:t>(α) να λαμβάνει δικαστικά μέτρα προς είσπραξή του, οπότε το οφειλόμενο ποσό εισπράττεται ως αστικό χρέος·</w:t>
      </w:r>
    </w:p>
    <w:p w14:paraId="58A77A62" w14:textId="77777777" w:rsidR="003A03B6" w:rsidRPr="002F1B51" w:rsidRDefault="003A03B6" w:rsidP="003A03B6">
      <w:pPr>
        <w:pStyle w:val="FootnoteText"/>
        <w:rPr>
          <w:lang w:val="el-GR"/>
        </w:rPr>
      </w:pPr>
    </w:p>
  </w:footnote>
  <w:footnote w:id="8">
    <w:p w14:paraId="5D976A2A" w14:textId="77777777" w:rsidR="002963EA" w:rsidRPr="00272307" w:rsidRDefault="002963EA" w:rsidP="002963EA">
      <w:pPr>
        <w:pStyle w:val="FootnoteText"/>
        <w:spacing w:line="276" w:lineRule="auto"/>
        <w:jc w:val="both"/>
        <w:rPr>
          <w:rFonts w:ascii="Bookman Old Style" w:hAnsi="Bookman Old Style"/>
          <w:i/>
          <w:iCs/>
          <w:sz w:val="22"/>
          <w:szCs w:val="22"/>
        </w:rPr>
      </w:pPr>
      <w:r w:rsidRPr="00272307">
        <w:rPr>
          <w:rStyle w:val="FootnoteReference"/>
          <w:rFonts w:ascii="Bookman Old Style" w:hAnsi="Bookman Old Style"/>
          <w:sz w:val="22"/>
          <w:szCs w:val="22"/>
        </w:rPr>
        <w:footnoteRef/>
      </w:r>
      <w:r w:rsidRPr="00272307">
        <w:rPr>
          <w:rFonts w:ascii="Bookman Old Style" w:hAnsi="Bookman Old Style"/>
          <w:sz w:val="22"/>
          <w:szCs w:val="22"/>
        </w:rPr>
        <w:t xml:space="preserve"> </w:t>
      </w:r>
      <w:r w:rsidRPr="00272307">
        <w:rPr>
          <w:rFonts w:ascii="Bookman Old Style" w:hAnsi="Bookman Old Style"/>
          <w:b/>
          <w:bCs/>
          <w:sz w:val="22"/>
          <w:szCs w:val="22"/>
        </w:rPr>
        <w:t>1.</w:t>
      </w:r>
      <w:r w:rsidRPr="00272307">
        <w:rPr>
          <w:rFonts w:ascii="Bookman Old Style" w:hAnsi="Bookman Old Style"/>
          <w:sz w:val="22"/>
          <w:szCs w:val="22"/>
        </w:rPr>
        <w:t> </w:t>
      </w:r>
      <w:r w:rsidRPr="00272307">
        <w:rPr>
          <w:rFonts w:ascii="Bookman Old Style" w:hAnsi="Bookman Old Style"/>
          <w:i/>
          <w:iCs/>
          <w:sz w:val="22"/>
          <w:szCs w:val="22"/>
        </w:rPr>
        <w:t>Subject to section 15 of the Courts of Justice Law, Cap. 11, service out of the jurisdiction of a writ of summons or notice of a writ of summons may be allowed by the Court or a, Judge whenever-</w:t>
      </w:r>
    </w:p>
    <w:p w14:paraId="14D0A620" w14:textId="77777777" w:rsidR="002963EA" w:rsidRPr="0010263D" w:rsidRDefault="002963EA" w:rsidP="002963EA">
      <w:pPr>
        <w:pStyle w:val="FootnoteText"/>
        <w:spacing w:line="276" w:lineRule="auto"/>
        <w:jc w:val="both"/>
        <w:rPr>
          <w:rFonts w:ascii="Bookman Old Style" w:hAnsi="Bookman Old Style"/>
          <w:i/>
          <w:iCs/>
          <w:sz w:val="22"/>
          <w:szCs w:val="22"/>
        </w:rPr>
      </w:pPr>
      <w:r w:rsidRPr="0010263D">
        <w:rPr>
          <w:rFonts w:ascii="Bookman Old Style" w:hAnsi="Bookman Old Style"/>
          <w:i/>
          <w:iCs/>
          <w:sz w:val="22"/>
          <w:szCs w:val="22"/>
        </w:rPr>
        <w:t>………………………………………………………………………………………………..</w:t>
      </w:r>
    </w:p>
    <w:p w14:paraId="2381DD70" w14:textId="77777777" w:rsidR="002963EA" w:rsidRPr="00272307" w:rsidRDefault="002963EA" w:rsidP="002963EA">
      <w:pPr>
        <w:pStyle w:val="FootnoteText"/>
        <w:spacing w:line="276" w:lineRule="auto"/>
        <w:jc w:val="both"/>
        <w:rPr>
          <w:rFonts w:ascii="Bookman Old Style" w:hAnsi="Bookman Old Style"/>
          <w:sz w:val="22"/>
          <w:szCs w:val="22"/>
        </w:rPr>
      </w:pPr>
      <w:r w:rsidRPr="00272307">
        <w:rPr>
          <w:rFonts w:ascii="Bookman Old Style" w:hAnsi="Bookman Old Style"/>
          <w:b/>
          <w:bCs/>
          <w:i/>
          <w:iCs/>
          <w:sz w:val="22"/>
          <w:szCs w:val="22"/>
        </w:rPr>
        <w:t>(f)</w:t>
      </w:r>
      <w:r w:rsidRPr="00272307">
        <w:rPr>
          <w:rFonts w:ascii="Bookman Old Style" w:hAnsi="Bookman Old Style"/>
          <w:i/>
          <w:iCs/>
          <w:sz w:val="22"/>
          <w:szCs w:val="22"/>
        </w:rPr>
        <w:t> the action is founded on a civil wrong committed in Cyprus;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384BEBA2" w:rsidR="00CF75E4" w:rsidRDefault="00CF75E4">
    <w:pPr>
      <w:pStyle w:val="Header"/>
      <w:jc w:val="center"/>
    </w:pPr>
    <w:r>
      <w:fldChar w:fldCharType="begin"/>
    </w:r>
    <w:r>
      <w:instrText xml:space="preserve"> PAGE   \* MERGEFORMAT </w:instrText>
    </w:r>
    <w:r>
      <w:fldChar w:fldCharType="separate"/>
    </w:r>
    <w:r w:rsidR="00E82BD4">
      <w:rPr>
        <w:noProof/>
      </w:rPr>
      <w:t>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AD8"/>
    <w:multiLevelType w:val="hybridMultilevel"/>
    <w:tmpl w:val="9DE2755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13A4575"/>
    <w:multiLevelType w:val="hybridMultilevel"/>
    <w:tmpl w:val="36A4C470"/>
    <w:lvl w:ilvl="0" w:tplc="CEF05DE2">
      <w:start w:val="1"/>
      <w:numFmt w:val="upperLetter"/>
      <w:lvlText w:val="%1."/>
      <w:lvlJc w:val="left"/>
      <w:pPr>
        <w:ind w:left="644" w:hanging="360"/>
      </w:pPr>
      <w:rPr>
        <w:rFonts w:hint="default"/>
        <w:i/>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30043854">
    <w:abstractNumId w:val="13"/>
  </w:num>
  <w:num w:numId="2" w16cid:durableId="843977685">
    <w:abstractNumId w:val="15"/>
  </w:num>
  <w:num w:numId="3" w16cid:durableId="2144997325">
    <w:abstractNumId w:val="17"/>
  </w:num>
  <w:num w:numId="4" w16cid:durableId="497617786">
    <w:abstractNumId w:val="6"/>
  </w:num>
  <w:num w:numId="5" w16cid:durableId="18588073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2616191">
    <w:abstractNumId w:val="12"/>
  </w:num>
  <w:num w:numId="7" w16cid:durableId="2024017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02577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2363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0276557">
    <w:abstractNumId w:val="5"/>
  </w:num>
  <w:num w:numId="11" w16cid:durableId="1077240850">
    <w:abstractNumId w:val="2"/>
  </w:num>
  <w:num w:numId="12" w16cid:durableId="1426457314">
    <w:abstractNumId w:val="11"/>
  </w:num>
  <w:num w:numId="13" w16cid:durableId="732890009">
    <w:abstractNumId w:val="16"/>
  </w:num>
  <w:num w:numId="14" w16cid:durableId="126556602">
    <w:abstractNumId w:val="4"/>
  </w:num>
  <w:num w:numId="15" w16cid:durableId="1748920492">
    <w:abstractNumId w:val="10"/>
  </w:num>
  <w:num w:numId="16" w16cid:durableId="1551304457">
    <w:abstractNumId w:val="18"/>
  </w:num>
  <w:num w:numId="17" w16cid:durableId="2003386681">
    <w:abstractNumId w:val="9"/>
  </w:num>
  <w:num w:numId="18" w16cid:durableId="1551183477">
    <w:abstractNumId w:val="0"/>
  </w:num>
  <w:num w:numId="19" w16cid:durableId="171265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18AC"/>
    <w:rsid w:val="00062D2B"/>
    <w:rsid w:val="00063486"/>
    <w:rsid w:val="00070188"/>
    <w:rsid w:val="00075A41"/>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3013"/>
    <w:rsid w:val="000C4171"/>
    <w:rsid w:val="000C432E"/>
    <w:rsid w:val="000C7ACE"/>
    <w:rsid w:val="000D1294"/>
    <w:rsid w:val="000D512B"/>
    <w:rsid w:val="000D5E56"/>
    <w:rsid w:val="000D763E"/>
    <w:rsid w:val="000E4325"/>
    <w:rsid w:val="000E51F8"/>
    <w:rsid w:val="000E77E5"/>
    <w:rsid w:val="000F0639"/>
    <w:rsid w:val="00101DC5"/>
    <w:rsid w:val="00105780"/>
    <w:rsid w:val="001070CB"/>
    <w:rsid w:val="0011210C"/>
    <w:rsid w:val="00113285"/>
    <w:rsid w:val="00117C36"/>
    <w:rsid w:val="00120A8A"/>
    <w:rsid w:val="00121049"/>
    <w:rsid w:val="0012137B"/>
    <w:rsid w:val="001251DA"/>
    <w:rsid w:val="0012605C"/>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450C"/>
    <w:rsid w:val="0017483E"/>
    <w:rsid w:val="0017731C"/>
    <w:rsid w:val="0018425D"/>
    <w:rsid w:val="00190856"/>
    <w:rsid w:val="001950A7"/>
    <w:rsid w:val="00197D26"/>
    <w:rsid w:val="001A0D7E"/>
    <w:rsid w:val="001A1A4B"/>
    <w:rsid w:val="001B23EF"/>
    <w:rsid w:val="001B3040"/>
    <w:rsid w:val="001B4997"/>
    <w:rsid w:val="001C3A40"/>
    <w:rsid w:val="001C5EF1"/>
    <w:rsid w:val="001D0165"/>
    <w:rsid w:val="001D395B"/>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35CD"/>
    <w:rsid w:val="00226104"/>
    <w:rsid w:val="00237318"/>
    <w:rsid w:val="002375E9"/>
    <w:rsid w:val="00243003"/>
    <w:rsid w:val="0024555A"/>
    <w:rsid w:val="00246242"/>
    <w:rsid w:val="002511DC"/>
    <w:rsid w:val="00252595"/>
    <w:rsid w:val="002534A2"/>
    <w:rsid w:val="002537E5"/>
    <w:rsid w:val="00253890"/>
    <w:rsid w:val="00254DD1"/>
    <w:rsid w:val="00254EE9"/>
    <w:rsid w:val="002563C2"/>
    <w:rsid w:val="0026236A"/>
    <w:rsid w:val="002627BF"/>
    <w:rsid w:val="002644B6"/>
    <w:rsid w:val="00264FF4"/>
    <w:rsid w:val="00265A85"/>
    <w:rsid w:val="00266B1B"/>
    <w:rsid w:val="00267A23"/>
    <w:rsid w:val="00267CEF"/>
    <w:rsid w:val="0027030F"/>
    <w:rsid w:val="00271495"/>
    <w:rsid w:val="00276F88"/>
    <w:rsid w:val="002770C7"/>
    <w:rsid w:val="002822E0"/>
    <w:rsid w:val="002842C3"/>
    <w:rsid w:val="00284DCF"/>
    <w:rsid w:val="00285F60"/>
    <w:rsid w:val="00286460"/>
    <w:rsid w:val="00287351"/>
    <w:rsid w:val="00287F36"/>
    <w:rsid w:val="00291651"/>
    <w:rsid w:val="00295602"/>
    <w:rsid w:val="002963EA"/>
    <w:rsid w:val="00296605"/>
    <w:rsid w:val="0029755E"/>
    <w:rsid w:val="002A4ED5"/>
    <w:rsid w:val="002A631C"/>
    <w:rsid w:val="002A67AF"/>
    <w:rsid w:val="002B0A78"/>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4F20"/>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97480"/>
    <w:rsid w:val="003A0304"/>
    <w:rsid w:val="003A03B6"/>
    <w:rsid w:val="003A158D"/>
    <w:rsid w:val="003A1852"/>
    <w:rsid w:val="003A3BA5"/>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6F7D"/>
    <w:rsid w:val="00447368"/>
    <w:rsid w:val="0044758F"/>
    <w:rsid w:val="004501F2"/>
    <w:rsid w:val="0045146D"/>
    <w:rsid w:val="004550BD"/>
    <w:rsid w:val="00457CBF"/>
    <w:rsid w:val="00464C34"/>
    <w:rsid w:val="004659AE"/>
    <w:rsid w:val="0047079A"/>
    <w:rsid w:val="004727E2"/>
    <w:rsid w:val="00472F9E"/>
    <w:rsid w:val="00475C42"/>
    <w:rsid w:val="00475EE3"/>
    <w:rsid w:val="0048095C"/>
    <w:rsid w:val="00482618"/>
    <w:rsid w:val="00484799"/>
    <w:rsid w:val="0048527C"/>
    <w:rsid w:val="00486CB3"/>
    <w:rsid w:val="00492802"/>
    <w:rsid w:val="00497E25"/>
    <w:rsid w:val="004A086C"/>
    <w:rsid w:val="004A5C7A"/>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3C84"/>
    <w:rsid w:val="005B4561"/>
    <w:rsid w:val="005B7ADB"/>
    <w:rsid w:val="005C013E"/>
    <w:rsid w:val="005C14ED"/>
    <w:rsid w:val="005C1C7C"/>
    <w:rsid w:val="005C2522"/>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4596"/>
    <w:rsid w:val="006334D9"/>
    <w:rsid w:val="00634CA2"/>
    <w:rsid w:val="006351AC"/>
    <w:rsid w:val="00637F1D"/>
    <w:rsid w:val="006444DE"/>
    <w:rsid w:val="00646095"/>
    <w:rsid w:val="00647A1A"/>
    <w:rsid w:val="006517ED"/>
    <w:rsid w:val="00655996"/>
    <w:rsid w:val="0065724A"/>
    <w:rsid w:val="006603F8"/>
    <w:rsid w:val="006618B0"/>
    <w:rsid w:val="00670778"/>
    <w:rsid w:val="006711C2"/>
    <w:rsid w:val="006732A5"/>
    <w:rsid w:val="00674ACA"/>
    <w:rsid w:val="006757D1"/>
    <w:rsid w:val="006773DC"/>
    <w:rsid w:val="00683514"/>
    <w:rsid w:val="006862A3"/>
    <w:rsid w:val="00686AE5"/>
    <w:rsid w:val="006906F6"/>
    <w:rsid w:val="0069114A"/>
    <w:rsid w:val="0069157F"/>
    <w:rsid w:val="00691BEC"/>
    <w:rsid w:val="006924A3"/>
    <w:rsid w:val="00692BC5"/>
    <w:rsid w:val="00694AF3"/>
    <w:rsid w:val="00697CB0"/>
    <w:rsid w:val="006A030A"/>
    <w:rsid w:val="006A219E"/>
    <w:rsid w:val="006A35A6"/>
    <w:rsid w:val="006A457C"/>
    <w:rsid w:val="006A78A8"/>
    <w:rsid w:val="006B03EB"/>
    <w:rsid w:val="006B1138"/>
    <w:rsid w:val="006B1A70"/>
    <w:rsid w:val="006B3E07"/>
    <w:rsid w:val="006B67EF"/>
    <w:rsid w:val="006C0510"/>
    <w:rsid w:val="006D20A9"/>
    <w:rsid w:val="006D7166"/>
    <w:rsid w:val="006D7A84"/>
    <w:rsid w:val="006E0226"/>
    <w:rsid w:val="006E0506"/>
    <w:rsid w:val="006E1250"/>
    <w:rsid w:val="006E56CD"/>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4B6B"/>
    <w:rsid w:val="00865FA3"/>
    <w:rsid w:val="0087152E"/>
    <w:rsid w:val="0087268E"/>
    <w:rsid w:val="00873A9D"/>
    <w:rsid w:val="00874F0C"/>
    <w:rsid w:val="0087796B"/>
    <w:rsid w:val="00891B19"/>
    <w:rsid w:val="00893352"/>
    <w:rsid w:val="008969EE"/>
    <w:rsid w:val="00896E38"/>
    <w:rsid w:val="008A317B"/>
    <w:rsid w:val="008A4C74"/>
    <w:rsid w:val="008A6C8C"/>
    <w:rsid w:val="008A7196"/>
    <w:rsid w:val="008A71DD"/>
    <w:rsid w:val="008B113A"/>
    <w:rsid w:val="008B51D7"/>
    <w:rsid w:val="008B7F46"/>
    <w:rsid w:val="008C0241"/>
    <w:rsid w:val="008C1EB2"/>
    <w:rsid w:val="008C320C"/>
    <w:rsid w:val="008C4F42"/>
    <w:rsid w:val="008D1BCB"/>
    <w:rsid w:val="008D2CCC"/>
    <w:rsid w:val="008E2F19"/>
    <w:rsid w:val="008E307B"/>
    <w:rsid w:val="008E393D"/>
    <w:rsid w:val="008E5738"/>
    <w:rsid w:val="008E682F"/>
    <w:rsid w:val="008F02A1"/>
    <w:rsid w:val="008F0FD5"/>
    <w:rsid w:val="008F2A45"/>
    <w:rsid w:val="008F40F2"/>
    <w:rsid w:val="008F4867"/>
    <w:rsid w:val="008F7E1A"/>
    <w:rsid w:val="009011BE"/>
    <w:rsid w:val="00903AE1"/>
    <w:rsid w:val="00904291"/>
    <w:rsid w:val="00906E2C"/>
    <w:rsid w:val="00910F1D"/>
    <w:rsid w:val="00912167"/>
    <w:rsid w:val="00913BEE"/>
    <w:rsid w:val="009147CC"/>
    <w:rsid w:val="00916EE8"/>
    <w:rsid w:val="00925D22"/>
    <w:rsid w:val="00932F16"/>
    <w:rsid w:val="0093377F"/>
    <w:rsid w:val="0093471C"/>
    <w:rsid w:val="009363BE"/>
    <w:rsid w:val="00936995"/>
    <w:rsid w:val="00937791"/>
    <w:rsid w:val="00940BE8"/>
    <w:rsid w:val="009517D6"/>
    <w:rsid w:val="00952D41"/>
    <w:rsid w:val="00953421"/>
    <w:rsid w:val="00960BCE"/>
    <w:rsid w:val="0096195E"/>
    <w:rsid w:val="00962E2D"/>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4944"/>
    <w:rsid w:val="009B6E56"/>
    <w:rsid w:val="009C1918"/>
    <w:rsid w:val="009C62E2"/>
    <w:rsid w:val="009C7AA0"/>
    <w:rsid w:val="009D27D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19C0"/>
    <w:rsid w:val="00A13C3F"/>
    <w:rsid w:val="00A1552D"/>
    <w:rsid w:val="00A16BEB"/>
    <w:rsid w:val="00A212BA"/>
    <w:rsid w:val="00A2186F"/>
    <w:rsid w:val="00A24374"/>
    <w:rsid w:val="00A24D9A"/>
    <w:rsid w:val="00A25042"/>
    <w:rsid w:val="00A302BC"/>
    <w:rsid w:val="00A30478"/>
    <w:rsid w:val="00A41627"/>
    <w:rsid w:val="00A427B0"/>
    <w:rsid w:val="00A42B9B"/>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2E1C"/>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11E9"/>
    <w:rsid w:val="00BA2153"/>
    <w:rsid w:val="00BB16BC"/>
    <w:rsid w:val="00BB3DA6"/>
    <w:rsid w:val="00BB5645"/>
    <w:rsid w:val="00BC4F86"/>
    <w:rsid w:val="00BC768F"/>
    <w:rsid w:val="00BC7DCE"/>
    <w:rsid w:val="00BD1992"/>
    <w:rsid w:val="00BD2E61"/>
    <w:rsid w:val="00BD4041"/>
    <w:rsid w:val="00BD5677"/>
    <w:rsid w:val="00BD5711"/>
    <w:rsid w:val="00BD622C"/>
    <w:rsid w:val="00BE1639"/>
    <w:rsid w:val="00BE2772"/>
    <w:rsid w:val="00BE2B16"/>
    <w:rsid w:val="00BE4595"/>
    <w:rsid w:val="00BF01A2"/>
    <w:rsid w:val="00BF0A7A"/>
    <w:rsid w:val="00BF4175"/>
    <w:rsid w:val="00BF434D"/>
    <w:rsid w:val="00BF6024"/>
    <w:rsid w:val="00BF6ECC"/>
    <w:rsid w:val="00C01744"/>
    <w:rsid w:val="00C02EE5"/>
    <w:rsid w:val="00C05CA2"/>
    <w:rsid w:val="00C146DB"/>
    <w:rsid w:val="00C15F65"/>
    <w:rsid w:val="00C17EE5"/>
    <w:rsid w:val="00C2125B"/>
    <w:rsid w:val="00C3196D"/>
    <w:rsid w:val="00C3201B"/>
    <w:rsid w:val="00C328D9"/>
    <w:rsid w:val="00C334D2"/>
    <w:rsid w:val="00C37830"/>
    <w:rsid w:val="00C40D68"/>
    <w:rsid w:val="00C4180C"/>
    <w:rsid w:val="00C42B79"/>
    <w:rsid w:val="00C470F3"/>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6CCD"/>
    <w:rsid w:val="00CB77A3"/>
    <w:rsid w:val="00CB7EC8"/>
    <w:rsid w:val="00CC1652"/>
    <w:rsid w:val="00CC4F27"/>
    <w:rsid w:val="00CC59AD"/>
    <w:rsid w:val="00CC6C47"/>
    <w:rsid w:val="00CD07A6"/>
    <w:rsid w:val="00CD4379"/>
    <w:rsid w:val="00CE50CF"/>
    <w:rsid w:val="00CE7547"/>
    <w:rsid w:val="00CF46C0"/>
    <w:rsid w:val="00CF5294"/>
    <w:rsid w:val="00CF5514"/>
    <w:rsid w:val="00CF5E2E"/>
    <w:rsid w:val="00CF75E4"/>
    <w:rsid w:val="00D009E0"/>
    <w:rsid w:val="00D01C16"/>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41884"/>
    <w:rsid w:val="00E41F0F"/>
    <w:rsid w:val="00E4347D"/>
    <w:rsid w:val="00E43ECC"/>
    <w:rsid w:val="00E50D40"/>
    <w:rsid w:val="00E50EB3"/>
    <w:rsid w:val="00E544DA"/>
    <w:rsid w:val="00E55A0A"/>
    <w:rsid w:val="00E5779F"/>
    <w:rsid w:val="00E6403D"/>
    <w:rsid w:val="00E6449D"/>
    <w:rsid w:val="00E70193"/>
    <w:rsid w:val="00E71828"/>
    <w:rsid w:val="00E728D3"/>
    <w:rsid w:val="00E76BAB"/>
    <w:rsid w:val="00E77455"/>
    <w:rsid w:val="00E81A0F"/>
    <w:rsid w:val="00E82BD4"/>
    <w:rsid w:val="00E845CA"/>
    <w:rsid w:val="00E86246"/>
    <w:rsid w:val="00E87640"/>
    <w:rsid w:val="00E92549"/>
    <w:rsid w:val="00EA61A4"/>
    <w:rsid w:val="00EB04B4"/>
    <w:rsid w:val="00EB5DC6"/>
    <w:rsid w:val="00EC197A"/>
    <w:rsid w:val="00EC2763"/>
    <w:rsid w:val="00ED0D15"/>
    <w:rsid w:val="00ED36A3"/>
    <w:rsid w:val="00ED548F"/>
    <w:rsid w:val="00ED5EE9"/>
    <w:rsid w:val="00EE2726"/>
    <w:rsid w:val="00EE4650"/>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159E"/>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39C7"/>
    <w:rsid w:val="00FA4D4E"/>
    <w:rsid w:val="00FC0FBF"/>
    <w:rsid w:val="00FC2B7F"/>
    <w:rsid w:val="00FC3B62"/>
    <w:rsid w:val="00FD1705"/>
    <w:rsid w:val="00FD43F4"/>
    <w:rsid w:val="00FE1EC2"/>
    <w:rsid w:val="00FE2E42"/>
    <w:rsid w:val="00FE3392"/>
    <w:rsid w:val="00FE4A91"/>
    <w:rsid w:val="00FE4F67"/>
    <w:rsid w:val="00FF010F"/>
    <w:rsid w:val="00FF027D"/>
    <w:rsid w:val="00FF15ED"/>
    <w:rsid w:val="00FF1E54"/>
    <w:rsid w:val="00FF3276"/>
    <w:rsid w:val="00FF3615"/>
    <w:rsid w:val="00FF44F1"/>
    <w:rsid w:val="00FF4D21"/>
    <w:rsid w:val="00FF50CE"/>
    <w:rsid w:val="00FF7ED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uiPriority w:val="34"/>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rsid w:val="002F4F20"/>
    <w:rPr>
      <w:rFonts w:ascii="Century Gothic" w:eastAsia="Century Gothic" w:hAnsi="Century Gothic" w:cs="Century Gothic"/>
      <w:shd w:val="clear" w:color="auto" w:fill="FFFFFF"/>
    </w:rPr>
  </w:style>
  <w:style w:type="character" w:customStyle="1" w:styleId="Bodytext2Bold">
    <w:name w:val="Body text (2) + Bold"/>
    <w:basedOn w:val="Bodytext2"/>
    <w:rsid w:val="002F4F20"/>
    <w:rPr>
      <w:rFonts w:ascii="Century Gothic" w:eastAsia="Century Gothic" w:hAnsi="Century Gothic" w:cs="Century Gothic"/>
      <w:b/>
      <w:bCs/>
      <w:color w:val="000000"/>
      <w:spacing w:val="0"/>
      <w:w w:val="100"/>
      <w:position w:val="0"/>
      <w:sz w:val="24"/>
      <w:szCs w:val="24"/>
      <w:shd w:val="clear" w:color="auto" w:fill="FFFFFF"/>
      <w:lang w:val="en-US" w:eastAsia="en-US" w:bidi="en-US"/>
    </w:rPr>
  </w:style>
  <w:style w:type="paragraph" w:customStyle="1" w:styleId="Bodytext20">
    <w:name w:val="Body text (2)"/>
    <w:basedOn w:val="Normal"/>
    <w:link w:val="Bodytext2"/>
    <w:rsid w:val="002F4F20"/>
    <w:pPr>
      <w:widowControl w:val="0"/>
      <w:shd w:val="clear" w:color="auto" w:fill="FFFFFF"/>
      <w:spacing w:after="240" w:line="293" w:lineRule="exact"/>
      <w:ind w:hanging="400"/>
      <w:jc w:val="both"/>
    </w:pPr>
    <w:rPr>
      <w:rFonts w:ascii="Century Gothic" w:eastAsia="Century Gothic" w:hAnsi="Century Gothic" w:cs="Century Gothic"/>
      <w:sz w:val="20"/>
      <w:szCs w:val="20"/>
      <w:lang w:val="el-GR" w:eastAsia="el-GR"/>
    </w:rPr>
  </w:style>
  <w:style w:type="paragraph" w:styleId="NormalWeb">
    <w:name w:val="Normal (Web)"/>
    <w:basedOn w:val="Normal"/>
    <w:uiPriority w:val="99"/>
    <w:unhideWhenUsed/>
    <w:rsid w:val="003A03B6"/>
    <w:pPr>
      <w:spacing w:before="100" w:beforeAutospacing="1" w:after="100" w:afterAutospacing="1"/>
    </w:pPr>
    <w:rPr>
      <w:lang w:val="en-US"/>
    </w:rPr>
  </w:style>
  <w:style w:type="paragraph" w:customStyle="1" w:styleId="indent10">
    <w:name w:val="indent1"/>
    <w:basedOn w:val="Normal"/>
    <w:rsid w:val="003A03B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972750934">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non-ind/1960_1_14/ful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A16A-79DA-46D1-9D84-8A4E99F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2550</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2023-10-12T09:07:00Z</cp:lastPrinted>
  <dcterms:created xsi:type="dcterms:W3CDTF">2023-10-24T05:23:00Z</dcterms:created>
  <dcterms:modified xsi:type="dcterms:W3CDTF">2023-10-24T05:23:00Z</dcterms:modified>
</cp:coreProperties>
</file>